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1A3" w:rsidRDefault="00922F25" w:rsidP="008211A3">
      <w:pPr>
        <w:rPr>
          <w:rFonts w:ascii="Arial" w:hAnsi="Arial" w:cs="Arial"/>
          <w:sz w:val="28"/>
          <w:szCs w:val="28"/>
        </w:rPr>
      </w:pPr>
      <w:bookmarkStart w:id="0" w:name="_GoBack"/>
      <w:bookmarkEnd w:id="0"/>
      <w:r>
        <w:rPr>
          <w:rFonts w:ascii="Arial" w:hAnsi="Arial" w:cs="Arial"/>
          <w:noProof/>
          <w:sz w:val="28"/>
          <w:szCs w:val="28"/>
        </w:rPr>
        <mc:AlternateContent>
          <mc:Choice Requires="wps">
            <w:drawing>
              <wp:anchor distT="0" distB="0" distL="114300" distR="114300" simplePos="0" relativeHeight="251662336" behindDoc="0" locked="0" layoutInCell="1" allowOverlap="1">
                <wp:simplePos x="0" y="0"/>
                <wp:positionH relativeFrom="column">
                  <wp:posOffset>-276225</wp:posOffset>
                </wp:positionH>
                <wp:positionV relativeFrom="paragraph">
                  <wp:posOffset>-588010</wp:posOffset>
                </wp:positionV>
                <wp:extent cx="6496050" cy="1816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1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3D9" w:rsidRPr="00853AF5" w:rsidRDefault="00DD33D9" w:rsidP="00DD33D9">
                            <w:pPr>
                              <w:spacing w:line="256" w:lineRule="auto"/>
                              <w:jc w:val="center"/>
                              <w:rPr>
                                <w:rFonts w:cs="Arial"/>
                                <w:b/>
                                <w:bCs/>
                                <w:color w:val="7030A0"/>
                                <w:sz w:val="52"/>
                                <w:szCs w:val="52"/>
                              </w:rPr>
                            </w:pPr>
                            <w:r w:rsidRPr="00853AF5">
                              <w:rPr>
                                <w:rFonts w:cs="Arial"/>
                                <w:b/>
                                <w:bCs/>
                                <w:color w:val="7030A0"/>
                                <w:sz w:val="52"/>
                                <w:szCs w:val="52"/>
                              </w:rPr>
                              <w:t>The Theory of Mind Atlas</w:t>
                            </w:r>
                          </w:p>
                          <w:p w:rsidR="00DD33D9" w:rsidRPr="00853AF5" w:rsidRDefault="00DD33D9" w:rsidP="00DD33D9">
                            <w:pPr>
                              <w:spacing w:line="256" w:lineRule="auto"/>
                              <w:jc w:val="center"/>
                              <w:rPr>
                                <w:rFonts w:ascii="Cambria" w:eastAsia="Adobe Gothic Std B" w:hAnsi="Cambria" w:cs="Arial"/>
                                <w:b/>
                                <w:bCs/>
                                <w:color w:val="7030A0"/>
                                <w:sz w:val="18"/>
                                <w:szCs w:val="18"/>
                              </w:rPr>
                            </w:pPr>
                            <w:r w:rsidRPr="00853AF5">
                              <w:rPr>
                                <w:rFonts w:ascii="Cambria" w:eastAsia="Adobe Gothic Std B" w:hAnsi="Cambria" w:cs="Arial"/>
                                <w:b/>
                                <w:bCs/>
                                <w:color w:val="7030A0"/>
                                <w:sz w:val="18"/>
                                <w:szCs w:val="18"/>
                              </w:rPr>
                              <w:t>Tiffany L. Hutch</w:t>
                            </w:r>
                            <w:r w:rsidR="00E4208E">
                              <w:rPr>
                                <w:rFonts w:ascii="Cambria" w:eastAsia="Adobe Gothic Std B" w:hAnsi="Cambria" w:cs="Arial"/>
                                <w:b/>
                                <w:bCs/>
                                <w:color w:val="7030A0"/>
                                <w:sz w:val="18"/>
                                <w:szCs w:val="18"/>
                              </w:rPr>
                              <w:t>ins &amp; Patricia A. Prelock © 2018</w:t>
                            </w:r>
                          </w:p>
                          <w:p w:rsidR="00DD33D9" w:rsidRPr="00853AF5" w:rsidRDefault="00DD33D9" w:rsidP="00DD33D9">
                            <w:pPr>
                              <w:spacing w:line="256" w:lineRule="auto"/>
                              <w:rPr>
                                <w:color w:val="548DD4" w:themeColor="text2" w:themeTint="99"/>
                              </w:rPr>
                            </w:pPr>
                            <w:r w:rsidRPr="00853AF5">
                              <w:rPr>
                                <w:color w:val="365F91" w:themeColor="accent1" w:themeShade="BF"/>
                              </w:rPr>
                              <w:t>All entries in the Theory of Mind Atlas (ToMA) were developed for use with the</w:t>
                            </w:r>
                            <w:r w:rsidRPr="00853AF5">
                              <w:rPr>
                                <w:color w:val="548DD4" w:themeColor="text2" w:themeTint="99"/>
                              </w:rPr>
                              <w:t xml:space="preserve"> </w:t>
                            </w:r>
                            <w:r w:rsidRPr="00853AF5">
                              <w:rPr>
                                <w:b/>
                                <w:color w:val="7030A0"/>
                              </w:rPr>
                              <w:t>Theory of Mind Inventory-2 (ToMI-2)</w:t>
                            </w:r>
                            <w:r w:rsidRPr="00853AF5">
                              <w:rPr>
                                <w:color w:val="548DD4" w:themeColor="text2" w:themeTint="99"/>
                              </w:rPr>
                              <w:t xml:space="preserve"> f</w:t>
                            </w:r>
                            <w:r w:rsidRPr="00853AF5">
                              <w:rPr>
                                <w:color w:val="365F91" w:themeColor="accent1" w:themeShade="BF"/>
                              </w:rPr>
                              <w:t xml:space="preserve">or the purposes of explaining theory of mind in the conduct of research and clinical practice. This document may be downloaded, adapted, and shared for professional purposes provided that the names and copyright appearing in this header are retained. Visit </w:t>
                            </w:r>
                            <w:r w:rsidRPr="00853AF5">
                              <w:rPr>
                                <w:b/>
                                <w:color w:val="7030A0"/>
                              </w:rPr>
                              <w:t>theoryofmindinventory.com</w:t>
                            </w:r>
                            <w:r w:rsidRPr="00853AF5">
                              <w:rPr>
                                <w:color w:val="7030A0"/>
                              </w:rPr>
                              <w:t xml:space="preserve"> </w:t>
                            </w:r>
                            <w:r w:rsidRPr="00853AF5">
                              <w:rPr>
                                <w:color w:val="365F91" w:themeColor="accent1" w:themeShade="BF"/>
                              </w:rPr>
                              <w:t>for more information about our theory of mind educational resources and assessment and treatment materials.</w:t>
                            </w:r>
                          </w:p>
                          <w:p w:rsidR="007C4D1A" w:rsidRPr="000A528C" w:rsidRDefault="007C4D1A" w:rsidP="008211A3">
                            <w:pPr>
                              <w:rPr>
                                <w:rFonts w:cs="Arial"/>
                                <w:bCs/>
                                <w:color w:val="7030A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5pt;margin-top:-46.3pt;width:511.5pt;height:14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f9ggIAABA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" stroked="f">
                <v:textbox>
                  <w:txbxContent>
                    <w:p w:rsidR="00DD33D9" w:rsidRPr="00853AF5" w:rsidRDefault="00DD33D9" w:rsidP="00DD33D9">
                      <w:pPr>
                        <w:spacing w:line="256" w:lineRule="auto"/>
                        <w:jc w:val="center"/>
                        <w:rPr>
                          <w:rFonts w:cs="Arial"/>
                          <w:b/>
                          <w:bCs/>
                          <w:color w:val="7030A0"/>
                          <w:sz w:val="52"/>
                          <w:szCs w:val="52"/>
                        </w:rPr>
                      </w:pPr>
                      <w:r w:rsidRPr="00853AF5">
                        <w:rPr>
                          <w:rFonts w:cs="Arial"/>
                          <w:b/>
                          <w:bCs/>
                          <w:color w:val="7030A0"/>
                          <w:sz w:val="52"/>
                          <w:szCs w:val="52"/>
                        </w:rPr>
                        <w:t>The Theory of Mind Atlas</w:t>
                      </w:r>
                    </w:p>
                    <w:p w:rsidR="00DD33D9" w:rsidRPr="00853AF5" w:rsidRDefault="00DD33D9" w:rsidP="00DD33D9">
                      <w:pPr>
                        <w:spacing w:line="256" w:lineRule="auto"/>
                        <w:jc w:val="center"/>
                        <w:rPr>
                          <w:rFonts w:ascii="Cambria" w:eastAsia="Adobe Gothic Std B" w:hAnsi="Cambria" w:cs="Arial"/>
                          <w:b/>
                          <w:bCs/>
                          <w:color w:val="7030A0"/>
                          <w:sz w:val="18"/>
                          <w:szCs w:val="18"/>
                        </w:rPr>
                      </w:pPr>
                      <w:r w:rsidRPr="00853AF5">
                        <w:rPr>
                          <w:rFonts w:ascii="Cambria" w:eastAsia="Adobe Gothic Std B" w:hAnsi="Cambria" w:cs="Arial"/>
                          <w:b/>
                          <w:bCs/>
                          <w:color w:val="7030A0"/>
                          <w:sz w:val="18"/>
                          <w:szCs w:val="18"/>
                        </w:rPr>
                        <w:t>Tiffany L. Hutch</w:t>
                      </w:r>
                      <w:r w:rsidR="00E4208E">
                        <w:rPr>
                          <w:rFonts w:ascii="Cambria" w:eastAsia="Adobe Gothic Std B" w:hAnsi="Cambria" w:cs="Arial"/>
                          <w:b/>
                          <w:bCs/>
                          <w:color w:val="7030A0"/>
                          <w:sz w:val="18"/>
                          <w:szCs w:val="18"/>
                        </w:rPr>
                        <w:t>ins &amp; Patricia A. Prelock © 2018</w:t>
                      </w:r>
                    </w:p>
                    <w:p w:rsidR="00DD33D9" w:rsidRPr="00853AF5" w:rsidRDefault="00DD33D9" w:rsidP="00DD33D9">
                      <w:pPr>
                        <w:spacing w:line="256" w:lineRule="auto"/>
                        <w:rPr>
                          <w:color w:val="548DD4" w:themeColor="text2" w:themeTint="99"/>
                        </w:rPr>
                      </w:pPr>
                      <w:r w:rsidRPr="00853AF5">
                        <w:rPr>
                          <w:color w:val="365F91" w:themeColor="accent1" w:themeShade="BF"/>
                        </w:rPr>
                        <w:t>All entries in the Theory of Mind Atlas (ToMA) were developed for use with the</w:t>
                      </w:r>
                      <w:r w:rsidRPr="00853AF5">
                        <w:rPr>
                          <w:color w:val="548DD4" w:themeColor="text2" w:themeTint="99"/>
                        </w:rPr>
                        <w:t xml:space="preserve"> </w:t>
                      </w:r>
                      <w:r w:rsidRPr="00853AF5">
                        <w:rPr>
                          <w:b/>
                          <w:color w:val="7030A0"/>
                        </w:rPr>
                        <w:t>Theory of Mind Inventory-2 (ToMI-2)</w:t>
                      </w:r>
                      <w:r w:rsidRPr="00853AF5">
                        <w:rPr>
                          <w:color w:val="548DD4" w:themeColor="text2" w:themeTint="99"/>
                        </w:rPr>
                        <w:t xml:space="preserve"> f</w:t>
                      </w:r>
                      <w:r w:rsidRPr="00853AF5">
                        <w:rPr>
                          <w:color w:val="365F91" w:themeColor="accent1" w:themeShade="BF"/>
                        </w:rPr>
                        <w:t xml:space="preserve">or the purposes of explaining theory of mind in the conduct of research and clinical practice. This document may be downloaded, adapted, and shared for professional purposes provided that the names and copyright appearing in this header are retained. Visit </w:t>
                      </w:r>
                      <w:r w:rsidRPr="00853AF5">
                        <w:rPr>
                          <w:b/>
                          <w:color w:val="7030A0"/>
                        </w:rPr>
                        <w:t>theoryofmindinventory.com</w:t>
                      </w:r>
                      <w:r w:rsidRPr="00853AF5">
                        <w:rPr>
                          <w:color w:val="7030A0"/>
                        </w:rPr>
                        <w:t xml:space="preserve"> </w:t>
                      </w:r>
                      <w:r w:rsidRPr="00853AF5">
                        <w:rPr>
                          <w:color w:val="365F91" w:themeColor="accent1" w:themeShade="BF"/>
                        </w:rPr>
                        <w:t>for more information about our theory of mind educational resources and assessment and treatment materials.</w:t>
                      </w:r>
                    </w:p>
                    <w:p w:rsidR="007C4D1A" w:rsidRPr="000A528C" w:rsidRDefault="007C4D1A" w:rsidP="008211A3">
                      <w:pPr>
                        <w:rPr>
                          <w:rFonts w:cs="Arial"/>
                          <w:bCs/>
                          <w:color w:val="7030A0"/>
                          <w:sz w:val="18"/>
                          <w:szCs w:val="18"/>
                        </w:rPr>
                      </w:pPr>
                    </w:p>
                  </w:txbxContent>
                </v:textbox>
              </v:shape>
            </w:pict>
          </mc:Fallback>
        </mc:AlternateContent>
      </w:r>
    </w:p>
    <w:p w:rsidR="008211A3" w:rsidRDefault="008211A3" w:rsidP="008211A3">
      <w:pPr>
        <w:rPr>
          <w:rFonts w:ascii="Arial" w:hAnsi="Arial" w:cs="Arial"/>
          <w:sz w:val="28"/>
          <w:szCs w:val="28"/>
        </w:rPr>
      </w:pPr>
    </w:p>
    <w:p w:rsidR="00DD33D9" w:rsidRDefault="008211A3" w:rsidP="008211A3">
      <w:pPr>
        <w:rPr>
          <w:rFonts w:ascii="Arial" w:hAnsi="Arial" w:cs="Arial"/>
          <w:sz w:val="28"/>
          <w:szCs w:val="28"/>
        </w:rPr>
      </w:pPr>
      <w:r>
        <w:rPr>
          <w:rFonts w:ascii="Arial" w:hAnsi="Arial" w:cs="Arial"/>
          <w:sz w:val="28"/>
          <w:szCs w:val="28"/>
        </w:rPr>
        <w:t xml:space="preserve">    </w:t>
      </w:r>
    </w:p>
    <w:p w:rsidR="00DD33D9" w:rsidRDefault="00DD33D9" w:rsidP="008211A3">
      <w:pPr>
        <w:rPr>
          <w:rFonts w:ascii="Arial" w:hAnsi="Arial" w:cs="Arial"/>
          <w:sz w:val="28"/>
          <w:szCs w:val="28"/>
        </w:rPr>
      </w:pPr>
    </w:p>
    <w:p w:rsidR="008211A3" w:rsidRDefault="00922F25" w:rsidP="008211A3">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1312" behindDoc="0" locked="0" layoutInCell="1" allowOverlap="1">
                <wp:simplePos x="0" y="0"/>
                <wp:positionH relativeFrom="column">
                  <wp:posOffset>1745615</wp:posOffset>
                </wp:positionH>
                <wp:positionV relativeFrom="paragraph">
                  <wp:posOffset>214630</wp:posOffset>
                </wp:positionV>
                <wp:extent cx="4058285" cy="11563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285" cy="1156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D1A" w:rsidRPr="00D566D6" w:rsidRDefault="007C4D1A" w:rsidP="008211A3">
                            <w:pPr>
                              <w:rPr>
                                <w:rFonts w:ascii="Arial" w:hAnsi="Arial" w:cs="Arial"/>
                                <w:sz w:val="28"/>
                                <w:szCs w:val="28"/>
                              </w:rPr>
                            </w:pPr>
                            <w:r w:rsidRPr="00D566D6">
                              <w:rPr>
                                <w:rFonts w:ascii="Arial" w:hAnsi="Arial" w:cs="Arial"/>
                                <w:sz w:val="28"/>
                                <w:szCs w:val="28"/>
                              </w:rPr>
                              <w:t xml:space="preserve">Item </w:t>
                            </w:r>
                            <w:r>
                              <w:rPr>
                                <w:rFonts w:ascii="Arial" w:hAnsi="Arial" w:cs="Arial"/>
                                <w:sz w:val="28"/>
                                <w:szCs w:val="28"/>
                              </w:rPr>
                              <w:t>34. My child can put himself/herself in other people’s shoes and understand how they feel.</w:t>
                            </w:r>
                          </w:p>
                          <w:p w:rsidR="007C4D1A" w:rsidRPr="002C4B80" w:rsidRDefault="007C4D1A" w:rsidP="008211A3">
                            <w:pPr>
                              <w:spacing w:line="240" w:lineRule="auto"/>
                              <w:rPr>
                                <w:rFonts w:ascii="Arial" w:hAnsi="Arial" w:cs="Arial"/>
                                <w:sz w:val="20"/>
                                <w:szCs w:val="20"/>
                              </w:rPr>
                            </w:pPr>
                            <w:r>
                              <w:rPr>
                                <w:rFonts w:ascii="Arial" w:hAnsi="Arial" w:cs="Arial"/>
                                <w:sz w:val="20"/>
                                <w:szCs w:val="20"/>
                              </w:rPr>
                              <w:t xml:space="preserve">Subscale(s): </w:t>
                            </w:r>
                            <w:r w:rsidRPr="008211A3">
                              <w:rPr>
                                <w:rFonts w:ascii="Arial" w:hAnsi="Arial" w:cs="Arial"/>
                                <w:sz w:val="20"/>
                                <w:szCs w:val="20"/>
                                <w:shd w:val="clear" w:color="auto" w:fill="365F91" w:themeFill="accent1" w:themeFillShade="BF"/>
                              </w:rPr>
                              <w:t xml:space="preserve">  </w:t>
                            </w:r>
                            <w:r w:rsidRPr="008211A3">
                              <w:rPr>
                                <w:rFonts w:ascii="Arial" w:hAnsi="Arial" w:cs="Arial"/>
                                <w:color w:val="FFFFFF" w:themeColor="background1"/>
                                <w:sz w:val="20"/>
                                <w:szCs w:val="20"/>
                                <w:shd w:val="clear" w:color="auto" w:fill="365F91" w:themeFill="accent1" w:themeFillShade="BF"/>
                              </w:rPr>
                              <w:t>Advanced</w:t>
                            </w:r>
                            <w:r w:rsidRPr="008211A3">
                              <w:rPr>
                                <w:rFonts w:ascii="Arial" w:hAnsi="Arial" w:cs="Arial"/>
                                <w:color w:val="000000" w:themeColor="text1"/>
                                <w:sz w:val="20"/>
                                <w:szCs w:val="20"/>
                                <w:shd w:val="clear" w:color="auto" w:fill="365F91" w:themeFill="accent1" w:themeFillShade="BF"/>
                              </w:rPr>
                              <w:t xml:space="preserve">  .</w:t>
                            </w:r>
                          </w:p>
                          <w:p w:rsidR="007C4D1A" w:rsidRPr="004B7FAB" w:rsidRDefault="007C4D1A" w:rsidP="008211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7.45pt;margin-top:16.9pt;width:319.55pt;height:9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CthgIAABc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" stroked="f">
                <v:textbox>
                  <w:txbxContent>
                    <w:p w:rsidR="007C4D1A" w:rsidRPr="00D566D6" w:rsidRDefault="007C4D1A" w:rsidP="008211A3">
                      <w:pPr>
                        <w:rPr>
                          <w:rFonts w:ascii="Arial" w:hAnsi="Arial" w:cs="Arial"/>
                          <w:sz w:val="28"/>
                          <w:szCs w:val="28"/>
                        </w:rPr>
                      </w:pPr>
                      <w:r w:rsidRPr="00D566D6">
                        <w:rPr>
                          <w:rFonts w:ascii="Arial" w:hAnsi="Arial" w:cs="Arial"/>
                          <w:sz w:val="28"/>
                          <w:szCs w:val="28"/>
                        </w:rPr>
                        <w:t xml:space="preserve">Item </w:t>
                      </w:r>
                      <w:r>
                        <w:rPr>
                          <w:rFonts w:ascii="Arial" w:hAnsi="Arial" w:cs="Arial"/>
                          <w:sz w:val="28"/>
                          <w:szCs w:val="28"/>
                        </w:rPr>
                        <w:t>34. My child can put himself/herself in other people’s shoes and understand how they feel.</w:t>
                      </w:r>
                    </w:p>
                    <w:p w:rsidR="007C4D1A" w:rsidRPr="002C4B80" w:rsidRDefault="007C4D1A" w:rsidP="008211A3">
                      <w:pPr>
                        <w:spacing w:line="240" w:lineRule="auto"/>
                        <w:rPr>
                          <w:rFonts w:ascii="Arial" w:hAnsi="Arial" w:cs="Arial"/>
                          <w:sz w:val="20"/>
                          <w:szCs w:val="20"/>
                        </w:rPr>
                      </w:pPr>
                      <w:r>
                        <w:rPr>
                          <w:rFonts w:ascii="Arial" w:hAnsi="Arial" w:cs="Arial"/>
                          <w:sz w:val="20"/>
                          <w:szCs w:val="20"/>
                        </w:rPr>
                        <w:t xml:space="preserve">Subscale(s): </w:t>
                      </w:r>
                      <w:r w:rsidRPr="008211A3">
                        <w:rPr>
                          <w:rFonts w:ascii="Arial" w:hAnsi="Arial" w:cs="Arial"/>
                          <w:sz w:val="20"/>
                          <w:szCs w:val="20"/>
                          <w:shd w:val="clear" w:color="auto" w:fill="365F91" w:themeFill="accent1" w:themeFillShade="BF"/>
                        </w:rPr>
                        <w:t xml:space="preserve">  </w:t>
                      </w:r>
                      <w:r w:rsidRPr="008211A3">
                        <w:rPr>
                          <w:rFonts w:ascii="Arial" w:hAnsi="Arial" w:cs="Arial"/>
                          <w:color w:val="FFFFFF" w:themeColor="background1"/>
                          <w:sz w:val="20"/>
                          <w:szCs w:val="20"/>
                          <w:shd w:val="clear" w:color="auto" w:fill="365F91" w:themeFill="accent1" w:themeFillShade="BF"/>
                        </w:rPr>
                        <w:t>Advanced</w:t>
                      </w:r>
                      <w:r w:rsidRPr="008211A3">
                        <w:rPr>
                          <w:rFonts w:ascii="Arial" w:hAnsi="Arial" w:cs="Arial"/>
                          <w:color w:val="000000" w:themeColor="text1"/>
                          <w:sz w:val="20"/>
                          <w:szCs w:val="20"/>
                          <w:shd w:val="clear" w:color="auto" w:fill="365F91" w:themeFill="accent1" w:themeFillShade="BF"/>
                        </w:rPr>
                        <w:t xml:space="preserve">  .</w:t>
                      </w:r>
                    </w:p>
                    <w:p w:rsidR="007C4D1A" w:rsidRPr="004B7FAB" w:rsidRDefault="007C4D1A" w:rsidP="008211A3"/>
                  </w:txbxContent>
                </v:textbox>
              </v:shape>
            </w:pict>
          </mc:Fallback>
        </mc:AlternateContent>
      </w:r>
      <w:r w:rsidR="008211A3">
        <w:rPr>
          <w:rFonts w:ascii="Arial" w:hAnsi="Arial" w:cs="Arial"/>
          <w:sz w:val="28"/>
          <w:szCs w:val="28"/>
        </w:rPr>
        <w:t xml:space="preserve">  </w:t>
      </w:r>
      <w:r w:rsidR="00970903" w:rsidRPr="00970903">
        <w:rPr>
          <w:rFonts w:ascii="Arial" w:hAnsi="Arial" w:cs="Arial"/>
          <w:noProof/>
          <w:sz w:val="28"/>
          <w:szCs w:val="28"/>
        </w:rPr>
        <w:drawing>
          <wp:inline distT="0" distB="0" distL="0" distR="0">
            <wp:extent cx="1343423" cy="1343423"/>
            <wp:effectExtent l="19050" t="0" r="9127" b="0"/>
            <wp:docPr id="27" name="Picture 1"/>
            <wp:cNvGraphicFramePr/>
            <a:graphic xmlns:a="http://schemas.openxmlformats.org/drawingml/2006/main">
              <a:graphicData uri="http://schemas.openxmlformats.org/drawingml/2006/picture">
                <pic:pic xmlns:pic="http://schemas.openxmlformats.org/drawingml/2006/picture">
                  <pic:nvPicPr>
                    <pic:cNvPr id="9" name="Content Placeholder 8"/>
                    <pic:cNvPicPr>
                      <a:picLocks noGrp="1" noChangeAspect="1"/>
                    </pic:cNvPicPr>
                  </pic:nvPicPr>
                  <pic:blipFill>
                    <a:blip r:embed="rId7" cstate="print"/>
                    <a:stretch>
                      <a:fillRect/>
                    </a:stretch>
                  </pic:blipFill>
                  <pic:spPr>
                    <a:xfrm>
                      <a:off x="0" y="0"/>
                      <a:ext cx="1343423" cy="1343423"/>
                    </a:xfrm>
                    <a:prstGeom prst="rect">
                      <a:avLst/>
                    </a:prstGeom>
                  </pic:spPr>
                </pic:pic>
              </a:graphicData>
            </a:graphic>
          </wp:inline>
        </w:drawing>
      </w:r>
      <w:r w:rsidR="008211A3">
        <w:rPr>
          <w:rFonts w:ascii="Arial" w:hAnsi="Arial" w:cs="Arial"/>
          <w:sz w:val="28"/>
          <w:szCs w:val="28"/>
        </w:rPr>
        <w:t xml:space="preserve">  </w:t>
      </w:r>
      <w:r w:rsidR="008211A3">
        <w:rPr>
          <w:rFonts w:ascii="Arial" w:hAnsi="Arial" w:cs="Arial"/>
          <w:sz w:val="28"/>
          <w:szCs w:val="28"/>
        </w:rPr>
        <w:tab/>
      </w:r>
    </w:p>
    <w:p w:rsidR="00303164" w:rsidRDefault="008211A3" w:rsidP="008211A3">
      <w:pPr>
        <w:ind w:firstLine="720"/>
      </w:pPr>
      <w:r>
        <w:t xml:space="preserve">This item is intended to tap </w:t>
      </w:r>
      <w:r>
        <w:rPr>
          <w:b/>
        </w:rPr>
        <w:t>true</w:t>
      </w:r>
      <w:r w:rsidRPr="004B6B73">
        <w:rPr>
          <w:b/>
        </w:rPr>
        <w:t xml:space="preserve"> empathy</w:t>
      </w:r>
      <w:r>
        <w:rPr>
          <w:b/>
        </w:rPr>
        <w:t>.</w:t>
      </w:r>
      <w:r w:rsidR="00B677C6" w:rsidRPr="00B677C6">
        <w:rPr>
          <w:rFonts w:eastAsia="Times New Roman" w:cs="Times New Roman"/>
        </w:rPr>
        <w:t xml:space="preserve"> </w:t>
      </w:r>
      <w:r w:rsidR="00895A11">
        <w:rPr>
          <w:rFonts w:eastAsia="Times New Roman" w:cs="Times New Roman"/>
        </w:rPr>
        <w:t xml:space="preserve">The </w:t>
      </w:r>
      <w:r w:rsidR="00B677C6">
        <w:rPr>
          <w:rFonts w:eastAsia="Times New Roman" w:cs="Times New Roman"/>
        </w:rPr>
        <w:t>concept of empathy “has had a difficult history, marked by disagreement and discrepancy” (Preston &amp; de Waal, 2002</w:t>
      </w:r>
      <w:r w:rsidR="003C52A3">
        <w:rPr>
          <w:rFonts w:eastAsia="Times New Roman" w:cs="Times New Roman"/>
        </w:rPr>
        <w:t>, p. 1</w:t>
      </w:r>
      <w:r w:rsidR="00B677C6">
        <w:rPr>
          <w:rFonts w:eastAsia="Times New Roman" w:cs="Times New Roman"/>
        </w:rPr>
        <w:t>)</w:t>
      </w:r>
      <w:r w:rsidR="00895A11">
        <w:rPr>
          <w:rFonts w:eastAsia="Times New Roman" w:cs="Times New Roman"/>
        </w:rPr>
        <w:t xml:space="preserve"> </w:t>
      </w:r>
      <w:r w:rsidR="00B677C6">
        <w:rPr>
          <w:rFonts w:eastAsia="Times New Roman" w:cs="Times New Roman"/>
        </w:rPr>
        <w:t>and the definitions of empathy have been many and varied.  That said, one generally accepted definition of empathy is</w:t>
      </w:r>
      <w:r w:rsidR="00D8335A" w:rsidRPr="007774FE">
        <w:rPr>
          <w:rFonts w:eastAsia="Times New Roman" w:cs="Times New Roman"/>
        </w:rPr>
        <w:t xml:space="preserve"> </w:t>
      </w:r>
      <w:r w:rsidR="00D8335A">
        <w:rPr>
          <w:rFonts w:eastAsia="Times New Roman" w:cs="Times New Roman"/>
        </w:rPr>
        <w:t>“</w:t>
      </w:r>
      <w:r w:rsidR="00D8335A" w:rsidRPr="007774FE">
        <w:rPr>
          <w:rFonts w:eastAsia="Times New Roman" w:cs="Times New Roman"/>
        </w:rPr>
        <w:t xml:space="preserve">the interpersonal sharing of emotional states brought about by knowledge or observation by one person of the other person’s experience or </w:t>
      </w:r>
      <w:r w:rsidR="00D8335A">
        <w:rPr>
          <w:rFonts w:eastAsia="Times New Roman" w:cs="Times New Roman"/>
        </w:rPr>
        <w:t xml:space="preserve">emotional state” (Hutman &amp; DaPretto, 2009, p. 367). </w:t>
      </w:r>
      <w:r w:rsidR="00B677C6">
        <w:rPr>
          <w:rFonts w:eastAsia="Times New Roman" w:cs="Times New Roman"/>
        </w:rPr>
        <w:t>When understanding empathy, it is</w:t>
      </w:r>
      <w:r w:rsidR="00895A11">
        <w:rPr>
          <w:rFonts w:eastAsia="Times New Roman" w:cs="Times New Roman"/>
        </w:rPr>
        <w:t xml:space="preserve"> useful</w:t>
      </w:r>
      <w:r w:rsidR="00D8335A">
        <w:rPr>
          <w:rFonts w:eastAsia="Times New Roman" w:cs="Times New Roman"/>
        </w:rPr>
        <w:t xml:space="preserve"> </w:t>
      </w:r>
      <w:r w:rsidR="00B677C6">
        <w:rPr>
          <w:rFonts w:eastAsia="Times New Roman" w:cs="Times New Roman"/>
        </w:rPr>
        <w:t xml:space="preserve">to make a </w:t>
      </w:r>
      <w:r w:rsidR="00D8335A">
        <w:rPr>
          <w:rFonts w:eastAsia="Times New Roman" w:cs="Times New Roman"/>
        </w:rPr>
        <w:t>dist</w:t>
      </w:r>
      <w:r w:rsidR="00B677C6">
        <w:rPr>
          <w:rFonts w:eastAsia="Times New Roman" w:cs="Times New Roman"/>
        </w:rPr>
        <w:t xml:space="preserve">inction </w:t>
      </w:r>
      <w:r w:rsidR="00D8335A">
        <w:rPr>
          <w:rFonts w:eastAsia="Times New Roman" w:cs="Times New Roman"/>
        </w:rPr>
        <w:t>between</w:t>
      </w:r>
      <w:r>
        <w:t xml:space="preserve"> early empathy </w:t>
      </w:r>
      <w:r w:rsidR="00D8335A">
        <w:t>and true empathy</w:t>
      </w:r>
      <w:r w:rsidR="00303164">
        <w:t xml:space="preserve"> (Lewis, 2002)</w:t>
      </w:r>
      <w:r w:rsidR="00D8335A">
        <w:t xml:space="preserve">. Early empathy </w:t>
      </w:r>
      <w:r>
        <w:t xml:space="preserve">(i.e., the tendency of infants to orient to the distress of others often by responding with their own distress cries; </w:t>
      </w:r>
      <w:r w:rsidR="00D8335A">
        <w:t xml:space="preserve">see description of item 3) </w:t>
      </w:r>
      <w:r w:rsidR="00292E9F">
        <w:t xml:space="preserve">is referred to as </w:t>
      </w:r>
      <w:r w:rsidR="00BC763B">
        <w:t>“the first level of empathy” (R</w:t>
      </w:r>
      <w:r w:rsidR="00292E9F">
        <w:t>i</w:t>
      </w:r>
      <w:r w:rsidR="00BC763B">
        <w:t>effe, Ketelaar, &amp; W</w:t>
      </w:r>
      <w:r w:rsidR="00292E9F">
        <w:t>i</w:t>
      </w:r>
      <w:r w:rsidR="00BC763B">
        <w:t>e</w:t>
      </w:r>
      <w:r w:rsidR="00292E9F">
        <w:t xml:space="preserve">fferink, 2010, p. 362). It </w:t>
      </w:r>
      <w:r w:rsidR="00D8335A">
        <w:t>emerges in infancy and</w:t>
      </w:r>
      <w:r>
        <w:t xml:space="preserve"> is considered prewired, reflexive, and rela</w:t>
      </w:r>
      <w:r w:rsidR="00D8335A">
        <w:t>tive</w:t>
      </w:r>
      <w:r w:rsidR="00303164">
        <w:t xml:space="preserve">ly independent of learning. By contrast, </w:t>
      </w:r>
      <w:r w:rsidR="00B677C6" w:rsidRPr="00303164">
        <w:t xml:space="preserve">true </w:t>
      </w:r>
      <w:r w:rsidR="00303164">
        <w:t>empathy emerges later in development, is important for a number of social behaviors including sympathy, co</w:t>
      </w:r>
      <w:r w:rsidR="007A454F">
        <w:t>mpassion, and altruism (Eisenberg</w:t>
      </w:r>
      <w:r w:rsidR="00303164">
        <w:t>, 1989), and requires an understanding of others’ minds in complex emotional scenarios</w:t>
      </w:r>
      <w:r w:rsidR="00D8335A">
        <w:t>.</w:t>
      </w:r>
      <w:r w:rsidR="00D8335A" w:rsidRPr="00D8335A">
        <w:t xml:space="preserve"> </w:t>
      </w:r>
      <w:r w:rsidR="00D8335A">
        <w:t>Although advancements in empathy occur in the second year of life when</w:t>
      </w:r>
      <w:r w:rsidR="00CA5D7A">
        <w:t xml:space="preserve"> </w:t>
      </w:r>
      <w:r w:rsidR="00D8335A">
        <w:t>children</w:t>
      </w:r>
      <w:r w:rsidR="00CA5D7A">
        <w:t xml:space="preserve"> begin to</w:t>
      </w:r>
      <w:r w:rsidR="00D8335A">
        <w:t xml:space="preserve"> respond with sympathet</w:t>
      </w:r>
      <w:r w:rsidR="00FC2C9F">
        <w:t xml:space="preserve">ic concern (rather than </w:t>
      </w:r>
      <w:r w:rsidR="00D8335A">
        <w:t>cries</w:t>
      </w:r>
      <w:r w:rsidR="00FC2C9F">
        <w:t>)</w:t>
      </w:r>
      <w:r w:rsidR="00D8335A">
        <w:t xml:space="preserve"> to distress in others, “it is not until the later preschool years that children can infer [others’] emotional states from knowing about the particular events that another experiences, from the contexts in which the events occur, and from knowledge of an individual’s history and preferences” (Brownell, Zerwas, &amp; Balaram, 2002, p. 28). </w:t>
      </w:r>
      <w:r>
        <w:t xml:space="preserve">Given the developmental timetable with which </w:t>
      </w:r>
      <w:r w:rsidR="00CA5D7A">
        <w:t xml:space="preserve">a </w:t>
      </w:r>
      <w:r w:rsidR="00D8335A">
        <w:t>true</w:t>
      </w:r>
      <w:r w:rsidR="00CA5D7A">
        <w:t xml:space="preserve"> and more mature form of</w:t>
      </w:r>
      <w:r w:rsidR="00D8335A">
        <w:t xml:space="preserve"> empathy emerges</w:t>
      </w:r>
      <w:r>
        <w:t>, there is good justification for its construal as an Advanced theory of mind competency.</w:t>
      </w:r>
    </w:p>
    <w:p w:rsidR="00481ABF" w:rsidRDefault="00B677C6" w:rsidP="008211A3">
      <w:pPr>
        <w:ind w:firstLine="720"/>
      </w:pPr>
      <w:r>
        <w:t>As alluded to above, the</w:t>
      </w:r>
      <w:r w:rsidR="00C37D84">
        <w:t xml:space="preserve"> term</w:t>
      </w:r>
      <w:r w:rsidR="00481ABF">
        <w:t xml:space="preserve"> </w:t>
      </w:r>
      <w:r w:rsidR="00EB36D3">
        <w:t>empathy is</w:t>
      </w:r>
      <w:r w:rsidR="00C37D84">
        <w:t xml:space="preserve"> “notoriously tricky” (Buban</w:t>
      </w:r>
      <w:r>
        <w:t>dt &amp; Wi</w:t>
      </w:r>
      <w:r w:rsidR="00881C56">
        <w:t>llerslev, 2015, p. 10). E</w:t>
      </w:r>
      <w:r>
        <w:t>mpathy</w:t>
      </w:r>
      <w:r w:rsidR="00C37D84">
        <w:t xml:space="preserve"> is almost</w:t>
      </w:r>
      <w:r w:rsidR="00D02031">
        <w:t xml:space="preserve"> always considered a vi</w:t>
      </w:r>
      <w:r w:rsidR="00881C56">
        <w:t>rtue but</w:t>
      </w:r>
      <w:r w:rsidR="00D02031">
        <w:t xml:space="preserve"> </w:t>
      </w:r>
      <w:r w:rsidR="00881C56">
        <w:t xml:space="preserve">when defined as the ability to read other’s </w:t>
      </w:r>
      <w:r w:rsidR="00FC2C9F">
        <w:t>emotions (as opposed to the sharing of emotions</w:t>
      </w:r>
      <w:r w:rsidR="00881C56">
        <w:t>), empathy</w:t>
      </w:r>
      <w:r w:rsidR="00A13DAD">
        <w:t xml:space="preserve"> </w:t>
      </w:r>
      <w:r w:rsidR="00881C56">
        <w:t>can have</w:t>
      </w:r>
      <w:r w:rsidR="00717FA3">
        <w:t xml:space="preserve"> a “dark</w:t>
      </w:r>
      <w:r w:rsidR="00746CE4">
        <w:t>er, but no less social side”</w:t>
      </w:r>
      <w:r w:rsidR="00717FA3">
        <w:t xml:space="preserve"> (Bubandt &amp; Willerslev, 201</w:t>
      </w:r>
      <w:r w:rsidR="00746CE4">
        <w:t>5</w:t>
      </w:r>
      <w:r w:rsidR="00717FA3">
        <w:t>, p.</w:t>
      </w:r>
      <w:r w:rsidR="00746CE4">
        <w:t>6</w:t>
      </w:r>
      <w:r w:rsidR="00717FA3">
        <w:t>)</w:t>
      </w:r>
      <w:r w:rsidR="00481ABF">
        <w:t xml:space="preserve">. As Davis </w:t>
      </w:r>
      <w:r w:rsidR="003C52A3">
        <w:t xml:space="preserve">(2002) </w:t>
      </w:r>
      <w:r w:rsidR="00481ABF">
        <w:t>explained:</w:t>
      </w:r>
    </w:p>
    <w:p w:rsidR="008211A3" w:rsidRDefault="00481ABF" w:rsidP="008211A3">
      <w:pPr>
        <w:ind w:firstLine="720"/>
      </w:pPr>
      <w:r>
        <w:t xml:space="preserve">“It is hard not to sing the praises of empathy, whatever it is. You don’t need an iron-clad </w:t>
      </w:r>
      <w:r w:rsidR="003F28A9">
        <w:tab/>
      </w:r>
      <w:r>
        <w:t xml:space="preserve">definition to appreciate empathy. We pretty much agree that the word denotes a good thing: </w:t>
      </w:r>
      <w:r w:rsidR="003F28A9">
        <w:tab/>
      </w:r>
      <w:r>
        <w:t xml:space="preserve">empathy is the stuff of </w:t>
      </w:r>
      <w:r w:rsidR="003F28A9">
        <w:t xml:space="preserve">group </w:t>
      </w:r>
      <w:r>
        <w:t xml:space="preserve">cohesion, and may be the reason we attract, or are attracted to </w:t>
      </w:r>
      <w:r w:rsidR="003F28A9">
        <w:tab/>
      </w:r>
      <w:r>
        <w:t>one person over another. Unfortunately, you do need a sol</w:t>
      </w:r>
      <w:r w:rsidR="00B677C6">
        <w:t>i</w:t>
      </w:r>
      <w:r>
        <w:t xml:space="preserve">d </w:t>
      </w:r>
      <w:r w:rsidR="003F28A9">
        <w:t>definition</w:t>
      </w:r>
      <w:r>
        <w:t xml:space="preserve"> if </w:t>
      </w:r>
      <w:r w:rsidR="003F28A9">
        <w:t>you’re</w:t>
      </w:r>
      <w:r>
        <w:t xml:space="preserve"> going to study </w:t>
      </w:r>
      <w:r w:rsidR="003F28A9">
        <w:tab/>
      </w:r>
      <w:r>
        <w:t>empathy, and it’s here that the gaps and inconsistencies in our understanding loom large…</w:t>
      </w:r>
      <w:r w:rsidR="003F28A9">
        <w:t xml:space="preserve">The </w:t>
      </w:r>
      <w:r w:rsidR="003F28A9">
        <w:lastRenderedPageBreak/>
        <w:tab/>
        <w:t>term ‘empathy’ is used in everyday language to desc</w:t>
      </w:r>
      <w:r w:rsidR="00881C56">
        <w:t xml:space="preserve">ribe both the mental side (the ‘theory of </w:t>
      </w:r>
      <w:r w:rsidR="00881C56">
        <w:tab/>
        <w:t xml:space="preserve">mind’ part) </w:t>
      </w:r>
      <w:r w:rsidR="003F28A9">
        <w:t xml:space="preserve">as well as the behaviors that follow from </w:t>
      </w:r>
      <w:r w:rsidR="003C52A3">
        <w:t>such understanding. Note that t</w:t>
      </w:r>
      <w:r w:rsidR="003F28A9">
        <w:t xml:space="preserve">hese </w:t>
      </w:r>
      <w:r w:rsidR="00881C56">
        <w:tab/>
      </w:r>
      <w:r w:rsidR="003F28A9">
        <w:t xml:space="preserve">behaviors are only considered empathic as long as </w:t>
      </w:r>
      <w:r w:rsidR="003C52A3">
        <w:t xml:space="preserve">they are compassionate. If the </w:t>
      </w:r>
      <w:r w:rsidR="003F28A9">
        <w:t xml:space="preserve">resultant </w:t>
      </w:r>
      <w:r w:rsidR="00881C56">
        <w:tab/>
      </w:r>
      <w:r w:rsidR="003F28A9">
        <w:t>behav</w:t>
      </w:r>
      <w:r w:rsidR="00FC2C9F">
        <w:t>ior is exploitative, the term ‘deception’</w:t>
      </w:r>
      <w:r w:rsidR="003F28A9">
        <w:t xml:space="preserve"> is applied. I</w:t>
      </w:r>
      <w:r w:rsidR="00895A11">
        <w:t xml:space="preserve">n that sense, deception is the </w:t>
      </w:r>
      <w:r w:rsidR="003F28A9">
        <w:t xml:space="preserve">evil twin </w:t>
      </w:r>
      <w:r w:rsidR="00881C56">
        <w:tab/>
      </w:r>
      <w:r w:rsidR="003F28A9">
        <w:t>of empathy – both stem from a sensitive reading of ano</w:t>
      </w:r>
      <w:r w:rsidR="003C52A3">
        <w:t xml:space="preserve">ther person, but differ in the </w:t>
      </w:r>
      <w:r w:rsidR="00AF4C94">
        <w:t>use to</w:t>
      </w:r>
      <w:r w:rsidR="003F28A9">
        <w:t xml:space="preserve"> </w:t>
      </w:r>
      <w:r w:rsidR="00881C56">
        <w:tab/>
        <w:t xml:space="preserve">which that information </w:t>
      </w:r>
      <w:r w:rsidR="003F28A9">
        <w:t>is put” (p. 32-33).</w:t>
      </w:r>
      <w:r w:rsidR="00EB36D3">
        <w:t xml:space="preserve"> </w:t>
      </w:r>
    </w:p>
    <w:p w:rsidR="003F28A9" w:rsidRPr="00A13DAD" w:rsidRDefault="004E2D52" w:rsidP="00A13DAD">
      <w:pPr>
        <w:rPr>
          <w:rFonts w:eastAsia="Times New Roman" w:cs="Times New Roman"/>
        </w:rPr>
      </w:pPr>
      <w:r>
        <w:tab/>
        <w:t xml:space="preserve">So how we define empathy matters: </w:t>
      </w:r>
      <w:r w:rsidR="00FC2C9F">
        <w:t xml:space="preserve">when understood </w:t>
      </w:r>
      <w:r>
        <w:t xml:space="preserve">merely </w:t>
      </w:r>
      <w:r w:rsidR="00FC2C9F">
        <w:t xml:space="preserve">as </w:t>
      </w:r>
      <w:r>
        <w:t>the</w:t>
      </w:r>
      <w:r w:rsidR="00FC2C9F">
        <w:t xml:space="preserve"> ability to </w:t>
      </w:r>
      <w:r>
        <w:t>‘</w:t>
      </w:r>
      <w:r w:rsidR="00FC2C9F">
        <w:t>read others</w:t>
      </w:r>
      <w:r>
        <w:t>’</w:t>
      </w:r>
      <w:r w:rsidR="00FC2C9F">
        <w:t xml:space="preserve">, </w:t>
      </w:r>
      <w:r w:rsidR="00D02031">
        <w:rPr>
          <w:rFonts w:eastAsia="Times New Roman" w:cs="Times New Roman"/>
        </w:rPr>
        <w:t>e</w:t>
      </w:r>
      <w:r w:rsidR="00C37D84" w:rsidRPr="00C37D84">
        <w:rPr>
          <w:rFonts w:eastAsia="Times New Roman" w:cs="Times New Roman"/>
        </w:rPr>
        <w:t>mpa</w:t>
      </w:r>
      <w:r w:rsidR="00A13DAD">
        <w:rPr>
          <w:rFonts w:eastAsia="Times New Roman" w:cs="Times New Roman"/>
        </w:rPr>
        <w:t>thy “is</w:t>
      </w:r>
      <w:r w:rsidR="00C37D84" w:rsidRPr="00C37D84">
        <w:rPr>
          <w:rFonts w:eastAsia="Times New Roman" w:cs="Times New Roman"/>
        </w:rPr>
        <w:t xml:space="preserve"> a moral</w:t>
      </w:r>
      <w:r w:rsidR="00C37D84" w:rsidRPr="00C37D84">
        <w:rPr>
          <w:rFonts w:eastAsia="Times New Roman" w:cs="Arial"/>
        </w:rPr>
        <w:t xml:space="preserve"> </w:t>
      </w:r>
      <w:r w:rsidR="00A13DAD">
        <w:rPr>
          <w:rFonts w:eastAsia="Times New Roman" w:cs="Arial"/>
        </w:rPr>
        <w:t>‘</w:t>
      </w:r>
      <w:r w:rsidR="00C37D84" w:rsidRPr="00C37D84">
        <w:rPr>
          <w:rFonts w:eastAsia="Times New Roman" w:cs="Times New Roman"/>
        </w:rPr>
        <w:t>virtue</w:t>
      </w:r>
      <w:r w:rsidR="00A13DAD">
        <w:rPr>
          <w:rFonts w:eastAsia="Times New Roman" w:cs="Arial"/>
        </w:rPr>
        <w:t>’</w:t>
      </w:r>
      <w:r w:rsidR="00C37D84" w:rsidRPr="00C37D84">
        <w:rPr>
          <w:rFonts w:eastAsia="Times New Roman" w:cs="Arial"/>
        </w:rPr>
        <w:t xml:space="preserve"> </w:t>
      </w:r>
      <w:r w:rsidR="00C37D84" w:rsidRPr="00C37D84">
        <w:rPr>
          <w:rFonts w:eastAsia="Times New Roman" w:cs="Times New Roman"/>
        </w:rPr>
        <w:t>only under special circumstances. It is not in itself virtuous in the way it is reg</w:t>
      </w:r>
      <w:r w:rsidR="00A13DAD">
        <w:rPr>
          <w:rFonts w:eastAsia="Times New Roman" w:cs="Times New Roman"/>
        </w:rPr>
        <w:t>arded in Western folk knowledge” (Bubandt &amp; Willerslev, 2015, p. 12).</w:t>
      </w:r>
      <w:r w:rsidR="00D02031">
        <w:rPr>
          <w:rFonts w:eastAsia="Times New Roman" w:cs="Times New Roman"/>
        </w:rPr>
        <w:t xml:space="preserve"> This notion gains importance in</w:t>
      </w:r>
      <w:r w:rsidR="00E27EFE">
        <w:rPr>
          <w:rFonts w:eastAsia="Times New Roman" w:cs="Times New Roman"/>
        </w:rPr>
        <w:t xml:space="preserve"> light of</w:t>
      </w:r>
      <w:r w:rsidR="003776D2">
        <w:rPr>
          <w:rFonts w:eastAsia="Times New Roman" w:cs="Times New Roman"/>
        </w:rPr>
        <w:t xml:space="preserve"> the</w:t>
      </w:r>
      <w:r w:rsidR="00D02031">
        <w:rPr>
          <w:rFonts w:eastAsia="Times New Roman" w:cs="Times New Roman"/>
        </w:rPr>
        <w:t xml:space="preserve"> dissociable deficits known to occur in empathy across clinical populations</w:t>
      </w:r>
      <w:r w:rsidR="00FE411C">
        <w:rPr>
          <w:rFonts w:eastAsia="Times New Roman" w:cs="Times New Roman"/>
        </w:rPr>
        <w:t xml:space="preserve"> (described</w:t>
      </w:r>
      <w:r w:rsidR="00AF4C94">
        <w:rPr>
          <w:rFonts w:eastAsia="Times New Roman" w:cs="Times New Roman"/>
        </w:rPr>
        <w:t xml:space="preserve"> </w:t>
      </w:r>
      <w:r w:rsidR="00881C56">
        <w:rPr>
          <w:rFonts w:eastAsia="Times New Roman" w:cs="Times New Roman"/>
        </w:rPr>
        <w:t>below</w:t>
      </w:r>
      <w:r w:rsidR="00FE411C">
        <w:rPr>
          <w:rFonts w:eastAsia="Times New Roman" w:cs="Times New Roman"/>
        </w:rPr>
        <w:t>)</w:t>
      </w:r>
      <w:r w:rsidR="00AF4C94">
        <w:rPr>
          <w:rFonts w:eastAsia="Times New Roman" w:cs="Times New Roman"/>
        </w:rPr>
        <w:t>. As it turns out,</w:t>
      </w:r>
      <w:r w:rsidR="00881C56">
        <w:rPr>
          <w:rFonts w:eastAsia="Times New Roman" w:cs="Times New Roman"/>
        </w:rPr>
        <w:t xml:space="preserve"> Davis’ (2002) passing reference to the “‘theory of mind’ part” (p. 32) of empathy</w:t>
      </w:r>
      <w:r w:rsidR="00FE411C">
        <w:rPr>
          <w:rFonts w:eastAsia="Times New Roman" w:cs="Times New Roman"/>
        </w:rPr>
        <w:t xml:space="preserve"> requires further analysis and the study of autism has taught us that</w:t>
      </w:r>
      <w:r w:rsidR="00AF4C94">
        <w:rPr>
          <w:rFonts w:eastAsia="Times New Roman" w:cs="Times New Roman"/>
        </w:rPr>
        <w:t xml:space="preserve"> there is nothing straight-forward about the ‘theory of mind’ part of empathy.</w:t>
      </w:r>
    </w:p>
    <w:p w:rsidR="008211A3" w:rsidRDefault="00EB36D3" w:rsidP="008211A3">
      <w:pPr>
        <w:rPr>
          <w:b/>
        </w:rPr>
      </w:pPr>
      <w:r>
        <w:rPr>
          <w:b/>
        </w:rPr>
        <w:t>True</w:t>
      </w:r>
      <w:r w:rsidR="008211A3">
        <w:rPr>
          <w:b/>
        </w:rPr>
        <w:t xml:space="preserve"> Empathy in ASD</w:t>
      </w:r>
    </w:p>
    <w:p w:rsidR="001C6087" w:rsidRPr="001C6087" w:rsidRDefault="00D02031" w:rsidP="008211A3">
      <w:r>
        <w:rPr>
          <w:b/>
        </w:rPr>
        <w:tab/>
      </w:r>
      <w:r w:rsidR="00AF63CC" w:rsidRPr="001C6087">
        <w:t>ASD</w:t>
      </w:r>
      <w:r w:rsidR="00AF63CC">
        <w:t xml:space="preserve"> (along with other conditions such as psychopathy and a range of behavior disorders) has been described as an empathy disorder (Gillberg, 1992). In fact, i</w:t>
      </w:r>
      <w:r w:rsidR="001C6087" w:rsidRPr="001C6087">
        <w:t>mpaired empathy</w:t>
      </w:r>
      <w:r w:rsidR="001C6087">
        <w:rPr>
          <w:b/>
        </w:rPr>
        <w:t xml:space="preserve"> </w:t>
      </w:r>
      <w:r w:rsidR="001C6087">
        <w:t xml:space="preserve">is considered </w:t>
      </w:r>
      <w:r w:rsidR="00AF63CC">
        <w:t xml:space="preserve">so </w:t>
      </w:r>
      <w:r w:rsidR="001C6087">
        <w:t xml:space="preserve">central </w:t>
      </w:r>
      <w:r w:rsidR="00AF63CC">
        <w:t>to</w:t>
      </w:r>
      <w:r w:rsidR="001C6087">
        <w:t xml:space="preserve"> ASD </w:t>
      </w:r>
      <w:r w:rsidR="00AF63CC">
        <w:t>that “</w:t>
      </w:r>
      <w:r w:rsidR="001C6087">
        <w:t>some prominent researcher</w:t>
      </w:r>
      <w:r w:rsidR="00E53DA3">
        <w:t>s</w:t>
      </w:r>
      <w:r w:rsidR="001C6087">
        <w:t xml:space="preserve"> in the field recommend the use of empathy measures to complement diagnostic tool</w:t>
      </w:r>
      <w:r w:rsidR="00AF63CC">
        <w:t>s</w:t>
      </w:r>
      <w:r w:rsidR="001C6087">
        <w:t>” (Mathersul, McDonald, &amp; Rushby, 2013, p. 657)</w:t>
      </w:r>
      <w:r w:rsidR="00AF63CC">
        <w:t xml:space="preserve">. </w:t>
      </w:r>
      <w:r w:rsidR="00247AD3">
        <w:t xml:space="preserve">The utility of empathy measures in the diagnosis of ASD withstanding, we reject the characterization of ASD as a disorder of empathy. Such sweeping characterizations </w:t>
      </w:r>
      <w:r w:rsidR="00FC2C9F">
        <w:t>are misleading</w:t>
      </w:r>
      <w:r w:rsidR="00247AD3">
        <w:t xml:space="preserve"> in</w:t>
      </w:r>
      <w:r w:rsidR="00AF63CC">
        <w:t xml:space="preserve"> light of the historic difficulties surrounding definitions of empathy and the fact that empathy is a</w:t>
      </w:r>
      <w:r w:rsidR="00247AD3">
        <w:t xml:space="preserve"> </w:t>
      </w:r>
      <w:r w:rsidR="00AF63CC">
        <w:t xml:space="preserve">complex and multifaceted construct (Dziobek et al., 2008). </w:t>
      </w:r>
      <w:r w:rsidR="00A71292">
        <w:t>Moreover, it is important to note that individual differences in empathy in ASD may be substantially</w:t>
      </w:r>
      <w:r w:rsidR="004B5661">
        <w:t xml:space="preserve"> accounted for by alexithymia which is a</w:t>
      </w:r>
      <w:r w:rsidR="00A71292">
        <w:t xml:space="preserve"> condition characterized by difficulties in identifying and describing one’s own emotional state</w:t>
      </w:r>
      <w:r w:rsidR="004B5661">
        <w:t xml:space="preserve"> (the estimated prevalence of alexithymia in the general population is 10%  but it is between 40-65% in ASD; Bird &amp; Viding, 2014).</w:t>
      </w:r>
    </w:p>
    <w:p w:rsidR="007A6667" w:rsidRDefault="001C6087" w:rsidP="007A6667">
      <w:r>
        <w:rPr>
          <w:b/>
        </w:rPr>
        <w:tab/>
      </w:r>
      <w:r w:rsidR="0046261D">
        <w:t>In characterizin</w:t>
      </w:r>
      <w:r w:rsidR="001502BF">
        <w:t xml:space="preserve">g the differences between </w:t>
      </w:r>
      <w:r w:rsidR="0046261D">
        <w:t>neurotypical individuals, those with ASD, and those with other psychiatric conditions, a distinction is</w:t>
      </w:r>
      <w:r w:rsidR="001502BF">
        <w:t xml:space="preserve"> now routinely made</w:t>
      </w:r>
      <w:r w:rsidR="0046261D">
        <w:t xml:space="preserve"> between</w:t>
      </w:r>
      <w:r w:rsidR="00324C5C">
        <w:t xml:space="preserve"> ‘cognitive’ </w:t>
      </w:r>
      <w:r w:rsidR="006B766C">
        <w:t xml:space="preserve">empathy and </w:t>
      </w:r>
      <w:r w:rsidR="0046261D">
        <w:t>‘affective’ or ‘emotional’ empathy</w:t>
      </w:r>
      <w:r w:rsidR="00324C5C">
        <w:t>.</w:t>
      </w:r>
      <w:r w:rsidR="001502BF">
        <w:t xml:space="preserve"> </w:t>
      </w:r>
      <w:r w:rsidR="003776D2">
        <w:t>Cognitive empathy refers to the ability to represent the internal mental state of another whereas affective empathy refers to emotional responding</w:t>
      </w:r>
      <w:r w:rsidR="00FC2C9F">
        <w:t xml:space="preserve"> where the observed emotion is mirrored (or resonates to some degree) within the observer</w:t>
      </w:r>
      <w:r w:rsidR="003776D2">
        <w:t xml:space="preserve"> (Blair, 2008).</w:t>
      </w:r>
      <w:r w:rsidR="006B766C">
        <w:t xml:space="preserve"> The m</w:t>
      </w:r>
      <w:r w:rsidR="00FC2C9F">
        <w:t>ajority of studies on empathy and ASD</w:t>
      </w:r>
      <w:r w:rsidR="006B766C">
        <w:t xml:space="preserve"> have examined high functioning individuals (usually older children, a</w:t>
      </w:r>
      <w:r w:rsidR="00FC2C9F">
        <w:t xml:space="preserve">dolescents, or adults) </w:t>
      </w:r>
      <w:r w:rsidR="006B766C">
        <w:t>and have concluded that cognitive empathy is relatively impaired whereas affective empathy is relatively spared (</w:t>
      </w:r>
      <w:r w:rsidR="00C6389B">
        <w:t xml:space="preserve">Dziobek et al., 2008; Jones, Happé, Gilbert, Burnett, &amp; Viding, 2010; </w:t>
      </w:r>
      <w:r>
        <w:t xml:space="preserve">Mathersul et al., </w:t>
      </w:r>
      <w:r w:rsidR="006B766C">
        <w:t>2013</w:t>
      </w:r>
      <w:r w:rsidR="00C6389B">
        <w:t>; Rogers, Dziobek, Hassenstab, Wolf, &amp; Convit, 2007</w:t>
      </w:r>
      <w:r w:rsidR="00DE51C2">
        <w:t>; but see Shamay-Tsoory, Tomer, Yaniv, &amp; Aharon-Peretz, 2002, who reported deficits in both</w:t>
      </w:r>
      <w:r w:rsidR="00C6389B">
        <w:t>)</w:t>
      </w:r>
      <w:r w:rsidR="00DE51C2">
        <w:t>.</w:t>
      </w:r>
      <w:r w:rsidR="007A6667" w:rsidRPr="007A6667">
        <w:t xml:space="preserve"> </w:t>
      </w:r>
      <w:r w:rsidR="00FC2C9F">
        <w:t>It follows that because</w:t>
      </w:r>
      <w:r w:rsidR="007A6667">
        <w:t xml:space="preserve"> ‘true’ empathy is</w:t>
      </w:r>
      <w:r w:rsidR="00BC763B">
        <w:t xml:space="preserve"> complex and multifaceted</w:t>
      </w:r>
      <w:r w:rsidR="007A6667">
        <w:t xml:space="preserve">, it can be variably affected in different clinical conditions. In distinguishing the empathy deficits characteristic of psychopathy versus ASD (and they are qualitatively </w:t>
      </w:r>
      <w:r w:rsidR="007A6667" w:rsidRPr="00BC763B">
        <w:rPr>
          <w:i/>
        </w:rPr>
        <w:t>very</w:t>
      </w:r>
      <w:r w:rsidR="007A6667">
        <w:t xml:space="preserve"> different; see Blair</w:t>
      </w:r>
      <w:r w:rsidR="00FC2C9F">
        <w:t>, 2008), Blair (1999) emphasized</w:t>
      </w:r>
      <w:r w:rsidR="007A6667">
        <w:t xml:space="preserve"> this point:</w:t>
      </w:r>
    </w:p>
    <w:p w:rsidR="007A6667" w:rsidRDefault="007A6667" w:rsidP="007A6667">
      <w:r>
        <w:tab/>
        <w:t xml:space="preserve">“Children with autism appear to possess at least the physiological element of the affective </w:t>
      </w:r>
      <w:r>
        <w:tab/>
        <w:t xml:space="preserve">component; they show significant responsiveness to the distress of others. However, there </w:t>
      </w:r>
      <w:r>
        <w:tab/>
        <w:t xml:space="preserve">have been suggestions that they lack the cognitive component of empathy; the ability to </w:t>
      </w:r>
      <w:r>
        <w:tab/>
        <w:t xml:space="preserve">represent the internal state of another. In contrast, psychopaths are able to represent the </w:t>
      </w:r>
      <w:r>
        <w:lastRenderedPageBreak/>
        <w:tab/>
        <w:t xml:space="preserve">internal states of others. However, they are significantly hypo-responsive to the distress of </w:t>
      </w:r>
      <w:r>
        <w:tab/>
        <w:t xml:space="preserve">others. </w:t>
      </w:r>
      <w:r>
        <w:tab/>
        <w:t>Clearly, an empathy deficit can exist in more than one form” (p. 484).</w:t>
      </w:r>
    </w:p>
    <w:p w:rsidR="005244C7" w:rsidRPr="005244C7" w:rsidRDefault="00D83D99" w:rsidP="003648C2">
      <w:pPr>
        <w:autoSpaceDE w:val="0"/>
        <w:autoSpaceDN w:val="0"/>
        <w:adjustRightInd w:val="0"/>
        <w:spacing w:after="0" w:line="240" w:lineRule="auto"/>
        <w:rPr>
          <w:rFonts w:cs="AUPPiOneMath"/>
        </w:rPr>
      </w:pPr>
      <w:r>
        <w:rPr>
          <w:rFonts w:cs="AUPPiOneMath"/>
        </w:rPr>
        <w:tab/>
        <w:t>So, one obvious question is: W</w:t>
      </w:r>
      <w:r w:rsidR="003648C2" w:rsidRPr="005244C7">
        <w:rPr>
          <w:rFonts w:cs="AUPPiOneMath"/>
        </w:rPr>
        <w:t>hat does</w:t>
      </w:r>
      <w:r w:rsidR="005244C7" w:rsidRPr="005244C7">
        <w:rPr>
          <w:rFonts w:cs="AUPPiOneMath"/>
        </w:rPr>
        <w:t xml:space="preserve"> all</w:t>
      </w:r>
      <w:r w:rsidR="003648C2" w:rsidRPr="005244C7">
        <w:rPr>
          <w:rFonts w:cs="AUPPiOneMath"/>
        </w:rPr>
        <w:t xml:space="preserve"> this imply about what the child </w:t>
      </w:r>
      <w:r w:rsidR="00C01B14">
        <w:rPr>
          <w:rFonts w:cs="AUPPiOneMath"/>
        </w:rPr>
        <w:t>with autism</w:t>
      </w:r>
      <w:r w:rsidR="00DD75D7">
        <w:rPr>
          <w:rFonts w:cs="AUPPiOneMath"/>
        </w:rPr>
        <w:t xml:space="preserve"> </w:t>
      </w:r>
      <w:r w:rsidR="005244C7">
        <w:rPr>
          <w:rFonts w:cs="AUPPiOneMath"/>
        </w:rPr>
        <w:t>‘</w:t>
      </w:r>
      <w:r w:rsidR="003648C2" w:rsidRPr="005244C7">
        <w:rPr>
          <w:rFonts w:cs="AUPPiOneMath"/>
        </w:rPr>
        <w:t>feels</w:t>
      </w:r>
      <w:r w:rsidR="005244C7">
        <w:rPr>
          <w:rFonts w:cs="AUPPiOneMath"/>
        </w:rPr>
        <w:t>’</w:t>
      </w:r>
      <w:r w:rsidR="005244C7" w:rsidRPr="005244C7">
        <w:rPr>
          <w:rFonts w:cs="AUPPiOneMath"/>
        </w:rPr>
        <w:t xml:space="preserve"> when observing others’ emotion?</w:t>
      </w:r>
      <w:r w:rsidR="003648C2" w:rsidRPr="005244C7">
        <w:rPr>
          <w:rFonts w:cs="AUPPiOneMath"/>
        </w:rPr>
        <w:t xml:space="preserve"> </w:t>
      </w:r>
      <w:r w:rsidR="00FC2C9F">
        <w:rPr>
          <w:rFonts w:cs="AUPPiOneMath"/>
        </w:rPr>
        <w:t>We do not yet know.</w:t>
      </w:r>
    </w:p>
    <w:p w:rsidR="005244C7" w:rsidRPr="005244C7" w:rsidRDefault="005244C7" w:rsidP="003648C2">
      <w:pPr>
        <w:autoSpaceDE w:val="0"/>
        <w:autoSpaceDN w:val="0"/>
        <w:adjustRightInd w:val="0"/>
        <w:spacing w:after="0" w:line="240" w:lineRule="auto"/>
        <w:rPr>
          <w:rFonts w:cs="AUPPiOneMath"/>
        </w:rPr>
      </w:pPr>
    </w:p>
    <w:p w:rsidR="003648C2" w:rsidRPr="005244C7" w:rsidRDefault="005244C7" w:rsidP="005244C7">
      <w:pPr>
        <w:autoSpaceDE w:val="0"/>
        <w:autoSpaceDN w:val="0"/>
        <w:adjustRightInd w:val="0"/>
        <w:spacing w:after="0" w:line="240" w:lineRule="auto"/>
        <w:rPr>
          <w:rFonts w:cs="AUPPiOneMath"/>
        </w:rPr>
      </w:pPr>
      <w:r w:rsidRPr="005244C7">
        <w:rPr>
          <w:rFonts w:cs="AUPPiOneMath"/>
        </w:rPr>
        <w:tab/>
      </w:r>
      <w:r>
        <w:rPr>
          <w:rFonts w:cs="AUPPiOneMath"/>
        </w:rPr>
        <w:t>“</w:t>
      </w:r>
      <w:r w:rsidR="003648C2" w:rsidRPr="005244C7">
        <w:rPr>
          <w:rFonts w:cs="AUPPiOneMath"/>
        </w:rPr>
        <w:t>It has been suggested that an emotion feeling state can be</w:t>
      </w:r>
      <w:r w:rsidRPr="005244C7">
        <w:rPr>
          <w:rFonts w:cs="AUPPiOneMath"/>
        </w:rPr>
        <w:t xml:space="preserve"> broken down into two </w:t>
      </w:r>
      <w:r w:rsidRPr="005244C7">
        <w:rPr>
          <w:rFonts w:cs="AUPPiOneMath"/>
        </w:rPr>
        <w:tab/>
        <w:t>components:</w:t>
      </w:r>
      <w:r w:rsidR="003648C2" w:rsidRPr="005244C7">
        <w:rPr>
          <w:rFonts w:cs="AUPPiOneMath"/>
        </w:rPr>
        <w:t xml:space="preserve"> the autonomic nervous system response and cognitive appraisal</w:t>
      </w:r>
      <w:r w:rsidRPr="005244C7">
        <w:rPr>
          <w:rFonts w:cs="AUPPiOneMath"/>
        </w:rPr>
        <w:t xml:space="preserve">. </w:t>
      </w:r>
      <w:r w:rsidR="003648C2" w:rsidRPr="005244C7">
        <w:rPr>
          <w:rFonts w:cs="AUPPiOneMath"/>
        </w:rPr>
        <w:t xml:space="preserve">It is the </w:t>
      </w:r>
      <w:r w:rsidRPr="005244C7">
        <w:rPr>
          <w:rFonts w:cs="AUPPiOneMath"/>
        </w:rPr>
        <w:tab/>
      </w:r>
      <w:r w:rsidR="003648C2" w:rsidRPr="005244C7">
        <w:rPr>
          <w:rFonts w:cs="AUPPiOneMath"/>
        </w:rPr>
        <w:t>cognitive appraisal of the autonomic response which gives rise to the</w:t>
      </w:r>
      <w:r w:rsidRPr="005244C7">
        <w:rPr>
          <w:rFonts w:cs="AUPPiOneMath"/>
        </w:rPr>
        <w:t xml:space="preserve"> </w:t>
      </w:r>
      <w:r w:rsidR="003648C2" w:rsidRPr="005244C7">
        <w:rPr>
          <w:rFonts w:cs="AUPPiOneMath"/>
        </w:rPr>
        <w:t>experi</w:t>
      </w:r>
      <w:r w:rsidR="004E2D52">
        <w:rPr>
          <w:rFonts w:cs="AUPPiOneMath"/>
        </w:rPr>
        <w:t xml:space="preserve">enced </w:t>
      </w:r>
      <w:r w:rsidR="004E2D52">
        <w:rPr>
          <w:rFonts w:cs="AUPPiOneMath"/>
        </w:rPr>
        <w:tab/>
        <w:t>emotion…</w:t>
      </w:r>
      <w:r w:rsidR="003648C2" w:rsidRPr="005244C7">
        <w:rPr>
          <w:rFonts w:cs="AUPPiOneMath"/>
        </w:rPr>
        <w:t>the autonomic response of</w:t>
      </w:r>
      <w:r w:rsidRPr="005244C7">
        <w:rPr>
          <w:rFonts w:cs="AUPPiOneMath"/>
        </w:rPr>
        <w:t xml:space="preserve"> </w:t>
      </w:r>
      <w:r w:rsidR="003648C2" w:rsidRPr="005244C7">
        <w:rPr>
          <w:rFonts w:cs="AUPPiOneMath"/>
        </w:rPr>
        <w:t>children with autism to th</w:t>
      </w:r>
      <w:r>
        <w:rPr>
          <w:rFonts w:cs="AUPPiOneMath"/>
        </w:rPr>
        <w:t xml:space="preserve">e distress of others is intact. This </w:t>
      </w:r>
      <w:r w:rsidR="004E2D52">
        <w:rPr>
          <w:rFonts w:cs="AUPPiOneMath"/>
        </w:rPr>
        <w:tab/>
      </w:r>
      <w:r>
        <w:rPr>
          <w:rFonts w:cs="AUPPiOneMath"/>
        </w:rPr>
        <w:t xml:space="preserve">does not, however, </w:t>
      </w:r>
      <w:r w:rsidR="003648C2" w:rsidRPr="005244C7">
        <w:rPr>
          <w:rFonts w:cs="AUPPiOneMath"/>
        </w:rPr>
        <w:t>imply that children</w:t>
      </w:r>
      <w:r w:rsidRPr="005244C7">
        <w:rPr>
          <w:rFonts w:cs="AUPPiOneMath"/>
        </w:rPr>
        <w:t xml:space="preserve"> </w:t>
      </w:r>
      <w:r w:rsidR="003648C2" w:rsidRPr="005244C7">
        <w:rPr>
          <w:rFonts w:cs="AUPPiOneMath"/>
        </w:rPr>
        <w:t xml:space="preserve">with </w:t>
      </w:r>
      <w:r w:rsidR="004E2D52">
        <w:rPr>
          <w:rFonts w:cs="AUPPiOneMath"/>
        </w:rPr>
        <w:t xml:space="preserve">autism </w:t>
      </w:r>
      <w:r>
        <w:rPr>
          <w:rFonts w:cs="AUPPiOneMath"/>
        </w:rPr>
        <w:t>emotionally ‘experience’</w:t>
      </w:r>
      <w:r w:rsidR="003648C2" w:rsidRPr="005244C7">
        <w:rPr>
          <w:rFonts w:cs="AUPPiOneMath"/>
        </w:rPr>
        <w:t xml:space="preserve"> the distress of </w:t>
      </w:r>
      <w:r w:rsidR="004E2D52">
        <w:rPr>
          <w:rFonts w:cs="AUPPiOneMath"/>
        </w:rPr>
        <w:tab/>
      </w:r>
      <w:r w:rsidR="003648C2" w:rsidRPr="005244C7">
        <w:rPr>
          <w:rFonts w:cs="AUPPiOneMath"/>
        </w:rPr>
        <w:t>others in the same way that normal developing</w:t>
      </w:r>
      <w:r w:rsidRPr="005244C7">
        <w:rPr>
          <w:rFonts w:cs="AUPPiOneMath"/>
        </w:rPr>
        <w:t xml:space="preserve"> </w:t>
      </w:r>
      <w:r w:rsidR="004E2D52">
        <w:rPr>
          <w:rFonts w:cs="AUPPiOneMath"/>
        </w:rPr>
        <w:t xml:space="preserve">children </w:t>
      </w:r>
      <w:r>
        <w:rPr>
          <w:rFonts w:cs="AUPPiOneMath"/>
        </w:rPr>
        <w:t>do.</w:t>
      </w:r>
      <w:r w:rsidR="003648C2" w:rsidRPr="005244C7">
        <w:rPr>
          <w:rFonts w:cs="AUPPiOneMath"/>
        </w:rPr>
        <w:t xml:space="preserve"> Without detailed knowledge of the </w:t>
      </w:r>
      <w:r w:rsidR="004E2D52">
        <w:rPr>
          <w:rFonts w:cs="AUPPiOneMath"/>
        </w:rPr>
        <w:tab/>
      </w:r>
      <w:r w:rsidR="003648C2" w:rsidRPr="005244C7">
        <w:rPr>
          <w:rFonts w:cs="AUPPiOneMath"/>
        </w:rPr>
        <w:t xml:space="preserve">cognitive interpretation of the stimuli it is impossible to </w:t>
      </w:r>
      <w:r>
        <w:rPr>
          <w:rFonts w:cs="AUPPiOneMath"/>
        </w:rPr>
        <w:tab/>
      </w:r>
      <w:r w:rsidR="003648C2" w:rsidRPr="005244C7">
        <w:rPr>
          <w:rFonts w:cs="AUPPiOneMath"/>
        </w:rPr>
        <w:t xml:space="preserve">state whether children with autism are </w:t>
      </w:r>
      <w:r w:rsidR="004E2D52">
        <w:rPr>
          <w:rFonts w:cs="AUPPiOneMath"/>
        </w:rPr>
        <w:tab/>
      </w:r>
      <w:r w:rsidR="003648C2" w:rsidRPr="005244C7">
        <w:rPr>
          <w:rFonts w:cs="AUPPiOneMath"/>
        </w:rPr>
        <w:t>experiencing the same emotion as normal developing</w:t>
      </w:r>
      <w:r w:rsidRPr="005244C7">
        <w:rPr>
          <w:rFonts w:cs="AUPPiOneMath"/>
        </w:rPr>
        <w:t xml:space="preserve"> </w:t>
      </w:r>
      <w:r w:rsidR="003648C2" w:rsidRPr="005244C7">
        <w:rPr>
          <w:rFonts w:cs="AUPPiOneMath"/>
        </w:rPr>
        <w:t>children</w:t>
      </w:r>
      <w:r>
        <w:rPr>
          <w:rFonts w:cs="AUPPiOneMath"/>
        </w:rPr>
        <w:t>” (</w:t>
      </w:r>
      <w:r w:rsidR="00FC2C9F">
        <w:rPr>
          <w:rFonts w:cs="AUPPiOneMath"/>
        </w:rPr>
        <w:t xml:space="preserve">Blair, 1999, </w:t>
      </w:r>
      <w:r>
        <w:rPr>
          <w:rFonts w:cs="AUPPiOneMath"/>
        </w:rPr>
        <w:t>p. 482).</w:t>
      </w:r>
    </w:p>
    <w:p w:rsidR="005244C7" w:rsidRPr="005244C7" w:rsidRDefault="005244C7" w:rsidP="005244C7">
      <w:pPr>
        <w:autoSpaceDE w:val="0"/>
        <w:autoSpaceDN w:val="0"/>
        <w:adjustRightInd w:val="0"/>
        <w:spacing w:after="0" w:line="240" w:lineRule="auto"/>
        <w:rPr>
          <w:rFonts w:cs="AUPPiOneMath"/>
        </w:rPr>
      </w:pPr>
    </w:p>
    <w:p w:rsidR="00C06D8D" w:rsidRDefault="00DE51C2" w:rsidP="008211A3">
      <w:r w:rsidRPr="005244C7">
        <w:t xml:space="preserve"> </w:t>
      </w:r>
      <w:r w:rsidR="007A6667" w:rsidRPr="005244C7">
        <w:tab/>
      </w:r>
      <w:r w:rsidR="005244C7" w:rsidRPr="005244C7">
        <w:t>These</w:t>
      </w:r>
      <w:r w:rsidRPr="005244C7">
        <w:t xml:space="preserve"> dissociation</w:t>
      </w:r>
      <w:r w:rsidR="005244C7" w:rsidRPr="005244C7">
        <w:t>s</w:t>
      </w:r>
      <w:r w:rsidRPr="005244C7">
        <w:t xml:space="preserve"> in empathy </w:t>
      </w:r>
      <w:r w:rsidR="005244C7" w:rsidRPr="005244C7">
        <w:t>(between cognitive and affective</w:t>
      </w:r>
      <w:r w:rsidR="004E2D52">
        <w:t xml:space="preserve"> and the further breaking down of affective empathy into physiological arousal and cognitive appraisal</w:t>
      </w:r>
      <w:r w:rsidR="005875AD">
        <w:t xml:space="preserve"> of that arousal</w:t>
      </w:r>
      <w:r w:rsidR="005244C7" w:rsidRPr="005244C7">
        <w:t>) support</w:t>
      </w:r>
      <w:r w:rsidRPr="005244C7">
        <w:t xml:space="preserve"> the </w:t>
      </w:r>
      <w:r w:rsidR="00E27EFE">
        <w:t>idea</w:t>
      </w:r>
      <w:r w:rsidRPr="005244C7">
        <w:t xml:space="preserve"> of separate but related empathy </w:t>
      </w:r>
      <w:r w:rsidR="00CE67D3">
        <w:t>sub</w:t>
      </w:r>
      <w:r w:rsidRPr="005244C7">
        <w:t>systems (Davis, 1983)</w:t>
      </w:r>
      <w:r w:rsidR="00E27EFE">
        <w:t>. Still</w:t>
      </w:r>
      <w:r w:rsidR="004E2D52">
        <w:t xml:space="preserve">, </w:t>
      </w:r>
      <w:r w:rsidR="00E27EFE">
        <w:t xml:space="preserve">there is </w:t>
      </w:r>
      <w:r w:rsidR="007A4EF7" w:rsidRPr="005244C7">
        <w:t xml:space="preserve">more complexity in empathy in ASD than these </w:t>
      </w:r>
      <w:r w:rsidR="00E27EFE">
        <w:t>subsystems suggest</w:t>
      </w:r>
      <w:r w:rsidR="007A6667" w:rsidRPr="005244C7">
        <w:t xml:space="preserve">. </w:t>
      </w:r>
      <w:r w:rsidR="007A4EF7" w:rsidRPr="005244C7">
        <w:t xml:space="preserve">Although most individuals with ASD will experience difficulty achieving empathy in its full sense (Frith, 1989), many (usually but not exclusively those who are older or </w:t>
      </w:r>
      <w:r w:rsidR="00A23A04" w:rsidRPr="005244C7">
        <w:t>have high language and intellectual capabilities</w:t>
      </w:r>
      <w:r w:rsidR="007A4EF7" w:rsidRPr="005244C7">
        <w:t xml:space="preserve">) can be sensitive and </w:t>
      </w:r>
      <w:r w:rsidR="007A4EF7" w:rsidRPr="00A22062">
        <w:t xml:space="preserve">responsive to the emotional cues of others (Travis &amp; Sigman, 1988). Although high-functioning </w:t>
      </w:r>
      <w:r w:rsidR="00E27EFE">
        <w:t>groups</w:t>
      </w:r>
      <w:r w:rsidR="007A4EF7" w:rsidRPr="00A22062">
        <w:t xml:space="preserve"> with ASD </w:t>
      </w:r>
      <w:r w:rsidR="007F79E9" w:rsidRPr="00A22062">
        <w:t xml:space="preserve">tend to </w:t>
      </w:r>
      <w:r w:rsidR="00E27EFE">
        <w:t>underperform neurotypical samples</w:t>
      </w:r>
      <w:r w:rsidR="007A4EF7" w:rsidRPr="00A22062">
        <w:t xml:space="preserve"> on tasks designed to assess empathy and emotion identification, </w:t>
      </w:r>
      <w:r w:rsidR="00A22062">
        <w:t>the challenges are</w:t>
      </w:r>
      <w:r w:rsidR="007F79E9" w:rsidRPr="00A22062">
        <w:t xml:space="preserve"> n</w:t>
      </w:r>
      <w:r w:rsidR="00E27EFE">
        <w:t>ot universal: many</w:t>
      </w:r>
      <w:r w:rsidR="007F79E9" w:rsidRPr="00A22062">
        <w:t xml:space="preserve"> are able to reflect on their own experiences, label emotions, understand the perspectives of others, an</w:t>
      </w:r>
      <w:r w:rsidR="00A22062">
        <w:t>d respond empathically</w:t>
      </w:r>
      <w:r w:rsidR="007F79E9" w:rsidRPr="00A22062">
        <w:t xml:space="preserve"> (</w:t>
      </w:r>
      <w:r w:rsidR="001D73AE">
        <w:t xml:space="preserve">Senland &amp; Higgins-D’Alessandro, 2013; </w:t>
      </w:r>
      <w:r w:rsidR="007F79E9" w:rsidRPr="00A22062">
        <w:t>Yirmiya, Sigman, Kasari, &amp; Mundy, 1999).</w:t>
      </w:r>
      <w:r w:rsidR="00A22062">
        <w:t xml:space="preserve"> </w:t>
      </w:r>
      <w:r w:rsidR="00A71292">
        <w:t xml:space="preserve">Studies showing group differences between TD and ASD groups also tend to obscure the fact that a significant proportion of those with ASD, and their families, actually report equal or hyper-empathic degrees of empathy (Cohen-Rottenberg, 2011). </w:t>
      </w:r>
      <w:r w:rsidR="00A22062">
        <w:t>These</w:t>
      </w:r>
      <w:r w:rsidR="007F79E9">
        <w:t xml:space="preserve"> individual differences </w:t>
      </w:r>
      <w:r w:rsidR="00A22062">
        <w:t xml:space="preserve">in empathy </w:t>
      </w:r>
      <w:r w:rsidR="007F79E9">
        <w:t>are import</w:t>
      </w:r>
      <w:r w:rsidR="00A22062">
        <w:t xml:space="preserve">ant predictors as well: </w:t>
      </w:r>
      <w:r w:rsidR="00895A11">
        <w:t>a greater degree</w:t>
      </w:r>
      <w:r w:rsidR="007F79E9">
        <w:t xml:space="preserve"> of </w:t>
      </w:r>
      <w:r w:rsidR="00895A11">
        <w:t>empathy</w:t>
      </w:r>
      <w:r w:rsidR="00EB36D3">
        <w:t xml:space="preserve"> is correlated with joint attention,</w:t>
      </w:r>
      <w:r w:rsidR="008C4A80">
        <w:t xml:space="preserve"> face and emotion recognition and processing (Blair, 2008; Clark, Winkielman, &amp; McIntosh, 2008),</w:t>
      </w:r>
      <w:r w:rsidR="00EB36D3">
        <w:t xml:space="preserve"> level of peer engagemen</w:t>
      </w:r>
      <w:r w:rsidR="00895A11">
        <w:t xml:space="preserve">t in naturalistic settings, </w:t>
      </w:r>
      <w:r w:rsidR="00EB36D3">
        <w:t>demonstrations of prosocial behavior in structured tasks (Travis, Sigman, &amp; Ruskin, 2001)</w:t>
      </w:r>
      <w:r w:rsidR="00895A11">
        <w:t>, and – as is true in the general population – female gender (Baron-Cohen, 2004)</w:t>
      </w:r>
      <w:r w:rsidR="00EB36D3">
        <w:t>.</w:t>
      </w:r>
      <w:r w:rsidR="00A71292">
        <w:t xml:space="preserve"> </w:t>
      </w:r>
    </w:p>
    <w:p w:rsidR="00DD33D9" w:rsidRDefault="00DD33D9" w:rsidP="00DD33D9">
      <w:pPr>
        <w:autoSpaceDE w:val="0"/>
        <w:autoSpaceDN w:val="0"/>
        <w:adjustRightInd w:val="0"/>
        <w:spacing w:after="0" w:line="240" w:lineRule="auto"/>
      </w:pPr>
      <w:r w:rsidRPr="00DD33D9">
        <w:tab/>
        <w:t>Finally, how individuals with ASD experience empathy on the cognitive level may</w:t>
      </w:r>
      <w:r>
        <w:t xml:space="preserve"> bear little resemblance to their outward, behavioral responses. As Pouw, Rieffe, Ooosterverl, Huskens, and Stockmann (2013) recently argued:</w:t>
      </w:r>
    </w:p>
    <w:p w:rsidR="00DD33D9" w:rsidRDefault="00DD33D9" w:rsidP="00DD33D9">
      <w:pPr>
        <w:autoSpaceDE w:val="0"/>
        <w:autoSpaceDN w:val="0"/>
        <w:adjustRightInd w:val="0"/>
        <w:spacing w:after="0" w:line="240" w:lineRule="auto"/>
      </w:pPr>
    </w:p>
    <w:p w:rsidR="00DD33D9" w:rsidRPr="00DD33D9" w:rsidRDefault="00DD33D9" w:rsidP="00DD33D9">
      <w:pPr>
        <w:autoSpaceDE w:val="0"/>
        <w:autoSpaceDN w:val="0"/>
        <w:adjustRightInd w:val="0"/>
        <w:spacing w:after="0" w:line="240" w:lineRule="auto"/>
        <w:rPr>
          <w:rFonts w:cs="AdvP4DF60E"/>
          <w:color w:val="000000"/>
        </w:rPr>
      </w:pPr>
      <w:r>
        <w:tab/>
        <w:t>“</w:t>
      </w:r>
      <w:r w:rsidRPr="00DD33D9">
        <w:rPr>
          <w:rFonts w:cs="AdvP4DF60E"/>
          <w:color w:val="000000"/>
        </w:rPr>
        <w:t xml:space="preserve">Empathy is supposed to cause prosocial behaviors, such as helping, sharing, comforting, in </w:t>
      </w:r>
      <w:r>
        <w:rPr>
          <w:rFonts w:cs="AdvP4DF60E"/>
          <w:color w:val="000000"/>
        </w:rPr>
        <w:tab/>
      </w:r>
      <w:r w:rsidRPr="00DD33D9">
        <w:rPr>
          <w:rFonts w:cs="AdvP4DF60E"/>
          <w:color w:val="000000"/>
        </w:rPr>
        <w:t>attempt to alleviate the other</w:t>
      </w:r>
      <w:r>
        <w:rPr>
          <w:rFonts w:cs="AdvP4DF60E"/>
          <w:color w:val="000000"/>
        </w:rPr>
        <w:t xml:space="preserve"> </w:t>
      </w:r>
      <w:r w:rsidRPr="00DD33D9">
        <w:rPr>
          <w:rFonts w:cs="AdvP4DF60E"/>
          <w:color w:val="000000"/>
        </w:rPr>
        <w:t xml:space="preserve">person’s distress. Especially these kinds of behaviors seem overly </w:t>
      </w:r>
      <w:r>
        <w:rPr>
          <w:rFonts w:cs="AdvP4DF60E"/>
          <w:color w:val="000000"/>
        </w:rPr>
        <w:tab/>
      </w:r>
      <w:r w:rsidRPr="00DD33D9">
        <w:rPr>
          <w:rFonts w:cs="AdvP4DF60E"/>
          <w:color w:val="000000"/>
        </w:rPr>
        <w:t>absent or limited in children with ASD</w:t>
      </w:r>
      <w:r>
        <w:rPr>
          <w:rFonts w:cs="AdvP4DF60E"/>
          <w:color w:val="000000"/>
        </w:rPr>
        <w:t>. I</w:t>
      </w:r>
      <w:r w:rsidRPr="00DD33D9">
        <w:rPr>
          <w:rFonts w:cs="AdvP4DF60E"/>
        </w:rPr>
        <w:t xml:space="preserve">t is argued that the lack of prosocial behaviors is mainly </w:t>
      </w:r>
      <w:r>
        <w:rPr>
          <w:rFonts w:cs="AdvP4DF60E"/>
        </w:rPr>
        <w:tab/>
      </w:r>
      <w:r w:rsidRPr="00DD33D9">
        <w:rPr>
          <w:rFonts w:cs="AdvP4DF60E"/>
        </w:rPr>
        <w:t>caused by impaired cognitive empathy and</w:t>
      </w:r>
      <w:r>
        <w:rPr>
          <w:rFonts w:cs="AdvP4DF60E"/>
          <w:color w:val="000000"/>
        </w:rPr>
        <w:t xml:space="preserve"> </w:t>
      </w:r>
      <w:r w:rsidRPr="00DD33D9">
        <w:rPr>
          <w:rFonts w:cs="AdvP4DF60E"/>
        </w:rPr>
        <w:t xml:space="preserve">poor emotion regulation. In other words, children </w:t>
      </w:r>
      <w:r>
        <w:rPr>
          <w:rFonts w:cs="AdvP4DF60E"/>
        </w:rPr>
        <w:tab/>
      </w:r>
      <w:r w:rsidRPr="00DD33D9">
        <w:rPr>
          <w:rFonts w:cs="AdvP4DF60E"/>
        </w:rPr>
        <w:t>with ASD are unable to regulate their own empathic arousal (contagion)</w:t>
      </w:r>
      <w:r>
        <w:rPr>
          <w:rFonts w:cs="AdvP4DF60E"/>
          <w:color w:val="000000"/>
        </w:rPr>
        <w:t xml:space="preserve"> </w:t>
      </w:r>
      <w:r w:rsidRPr="00DD33D9">
        <w:rPr>
          <w:rFonts w:cs="AdvP4DF60E"/>
        </w:rPr>
        <w:t xml:space="preserve">because they fail to </w:t>
      </w:r>
      <w:r>
        <w:rPr>
          <w:rFonts w:cs="AdvP4DF60E"/>
        </w:rPr>
        <w:tab/>
      </w:r>
      <w:r w:rsidRPr="00DD33D9">
        <w:rPr>
          <w:rFonts w:cs="AdvP4DF60E"/>
        </w:rPr>
        <w:t>understand why the other person is upset. It appears that emotions of others are confusing and</w:t>
      </w:r>
    </w:p>
    <w:p w:rsidR="00DD33D9" w:rsidRPr="00DD33D9" w:rsidRDefault="00DD33D9" w:rsidP="00DD33D9">
      <w:r>
        <w:rPr>
          <w:rFonts w:cs="AdvP4DF60E"/>
        </w:rPr>
        <w:tab/>
      </w:r>
      <w:r w:rsidRPr="00DD33D9">
        <w:rPr>
          <w:rFonts w:cs="AdvP4DF60E"/>
        </w:rPr>
        <w:t xml:space="preserve">unpredictable for children with ASD, which causes distress and prevents them from behaving </w:t>
      </w:r>
      <w:r>
        <w:rPr>
          <w:rFonts w:cs="AdvP4DF60E"/>
        </w:rPr>
        <w:tab/>
      </w:r>
      <w:r w:rsidRPr="00DD33D9">
        <w:rPr>
          <w:rFonts w:cs="AdvP4DF60E"/>
        </w:rPr>
        <w:t>empathically</w:t>
      </w:r>
      <w:r>
        <w:rPr>
          <w:rFonts w:cs="AdvP4DF60E"/>
        </w:rPr>
        <w:t>” (pp. 1257-1258).</w:t>
      </w:r>
    </w:p>
    <w:p w:rsidR="00955108" w:rsidRPr="00EB15BD" w:rsidRDefault="00EB36D3" w:rsidP="00EB15BD">
      <w:pPr>
        <w:rPr>
          <w:b/>
        </w:rPr>
      </w:pPr>
      <w:r>
        <w:rPr>
          <w:b/>
        </w:rPr>
        <w:lastRenderedPageBreak/>
        <w:t>True</w:t>
      </w:r>
      <w:r w:rsidR="008211A3">
        <w:rPr>
          <w:b/>
        </w:rPr>
        <w:t xml:space="preserve"> Empathy in ADHD</w:t>
      </w:r>
    </w:p>
    <w:p w:rsidR="000E44FC" w:rsidRDefault="00955108" w:rsidP="00F670B4">
      <w:pPr>
        <w:pStyle w:val="BodyTextIndent3"/>
        <w:widowControl w:val="0"/>
        <w:ind w:left="0"/>
        <w:contextualSpacing/>
        <w:rPr>
          <w:rFonts w:asciiTheme="minorHAnsi" w:hAnsiTheme="minorHAnsi" w:cs="Arial"/>
          <w:sz w:val="22"/>
          <w:szCs w:val="22"/>
        </w:rPr>
      </w:pPr>
      <w:r w:rsidRPr="00955108">
        <w:rPr>
          <w:rFonts w:asciiTheme="minorHAnsi" w:hAnsiTheme="minorHAnsi"/>
          <w:sz w:val="22"/>
          <w:szCs w:val="22"/>
        </w:rPr>
        <w:tab/>
      </w:r>
      <w:r w:rsidR="00EB15BD">
        <w:rPr>
          <w:rFonts w:asciiTheme="minorHAnsi" w:hAnsiTheme="minorHAnsi"/>
          <w:sz w:val="22"/>
          <w:szCs w:val="22"/>
        </w:rPr>
        <w:t>R</w:t>
      </w:r>
      <w:r w:rsidR="005875AD">
        <w:rPr>
          <w:rFonts w:asciiTheme="minorHAnsi" w:hAnsiTheme="minorHAnsi"/>
          <w:sz w:val="22"/>
          <w:szCs w:val="22"/>
        </w:rPr>
        <w:t xml:space="preserve">elatively few studies have been conducted on this topic. </w:t>
      </w:r>
      <w:r w:rsidR="007B57D0" w:rsidRPr="005875AD">
        <w:rPr>
          <w:rFonts w:asciiTheme="minorHAnsi" w:hAnsiTheme="minorHAnsi" w:cs="AdvP4DF60E"/>
          <w:sz w:val="22"/>
          <w:szCs w:val="22"/>
        </w:rPr>
        <w:t>Braaten and Rosen (2000)</w:t>
      </w:r>
      <w:r w:rsidR="007B57D0" w:rsidRPr="00955108">
        <w:rPr>
          <w:rFonts w:asciiTheme="minorHAnsi" w:hAnsiTheme="minorHAnsi" w:cs="AdvP4DF60E"/>
          <w:color w:val="000066"/>
          <w:sz w:val="22"/>
          <w:szCs w:val="22"/>
        </w:rPr>
        <w:t xml:space="preserve"> </w:t>
      </w:r>
      <w:r w:rsidR="007B57D0" w:rsidRPr="00955108">
        <w:rPr>
          <w:rFonts w:asciiTheme="minorHAnsi" w:hAnsiTheme="minorHAnsi" w:cs="AdvP4DF60E"/>
          <w:color w:val="000000"/>
          <w:sz w:val="22"/>
          <w:szCs w:val="22"/>
        </w:rPr>
        <w:t xml:space="preserve">compared </w:t>
      </w:r>
      <w:r w:rsidR="00F46D42" w:rsidRPr="00955108">
        <w:rPr>
          <w:rFonts w:asciiTheme="minorHAnsi" w:hAnsiTheme="minorHAnsi" w:cs="AdvP4DF60E"/>
          <w:color w:val="000000"/>
          <w:sz w:val="22"/>
          <w:szCs w:val="22"/>
        </w:rPr>
        <w:t>typically developing (TD) children and children with ADHD (ages 6 – 12) in</w:t>
      </w:r>
      <w:r w:rsidR="007B57D0" w:rsidRPr="00955108">
        <w:rPr>
          <w:rFonts w:asciiTheme="minorHAnsi" w:hAnsiTheme="minorHAnsi" w:cs="AdvP4DF60E"/>
          <w:color w:val="000000"/>
          <w:sz w:val="22"/>
          <w:szCs w:val="22"/>
        </w:rPr>
        <w:t xml:space="preserve"> their ability t</w:t>
      </w:r>
      <w:r w:rsidR="00F46D42" w:rsidRPr="00955108">
        <w:rPr>
          <w:rFonts w:asciiTheme="minorHAnsi" w:hAnsiTheme="minorHAnsi" w:cs="AdvP4DF60E"/>
          <w:color w:val="000000"/>
          <w:sz w:val="22"/>
          <w:szCs w:val="22"/>
        </w:rPr>
        <w:t>o infer the feelings of story protagonists</w:t>
      </w:r>
      <w:r w:rsidR="007B57D0" w:rsidRPr="00955108">
        <w:rPr>
          <w:rFonts w:asciiTheme="minorHAnsi" w:hAnsiTheme="minorHAnsi" w:cs="AdvP4DF60E"/>
          <w:color w:val="000000"/>
          <w:sz w:val="22"/>
          <w:szCs w:val="22"/>
        </w:rPr>
        <w:t>, to rate th</w:t>
      </w:r>
      <w:r w:rsidR="00E27EFE">
        <w:rPr>
          <w:rFonts w:asciiTheme="minorHAnsi" w:hAnsiTheme="minorHAnsi" w:cs="AdvP4DF60E"/>
          <w:color w:val="000000"/>
          <w:sz w:val="22"/>
          <w:szCs w:val="22"/>
        </w:rPr>
        <w:t>eir own feelings about stories</w:t>
      </w:r>
      <w:r w:rsidR="007B57D0" w:rsidRPr="00955108">
        <w:rPr>
          <w:rFonts w:asciiTheme="minorHAnsi" w:hAnsiTheme="minorHAnsi" w:cs="AdvP4DF60E"/>
          <w:color w:val="000000"/>
          <w:sz w:val="22"/>
          <w:szCs w:val="22"/>
        </w:rPr>
        <w:t>, and</w:t>
      </w:r>
      <w:r w:rsidR="00F46D42" w:rsidRPr="00955108">
        <w:rPr>
          <w:rFonts w:asciiTheme="minorHAnsi" w:hAnsiTheme="minorHAnsi" w:cs="AdvP4DF60E"/>
          <w:color w:val="000000"/>
          <w:sz w:val="22"/>
          <w:szCs w:val="22"/>
        </w:rPr>
        <w:t xml:space="preserve"> to justify their ratings. Compared to the TD group, children with ADHD less often reported protagonists’ feelings </w:t>
      </w:r>
      <w:r w:rsidR="00F46D42" w:rsidRPr="005875AD">
        <w:rPr>
          <w:rFonts w:asciiTheme="minorHAnsi" w:hAnsiTheme="minorHAnsi" w:cs="AdvP4DF60E"/>
          <w:sz w:val="22"/>
          <w:szCs w:val="22"/>
        </w:rPr>
        <w:t>that matc</w:t>
      </w:r>
      <w:r w:rsidR="00EB15BD">
        <w:rPr>
          <w:rFonts w:asciiTheme="minorHAnsi" w:hAnsiTheme="minorHAnsi" w:cs="AdvP4DF60E"/>
          <w:sz w:val="22"/>
          <w:szCs w:val="22"/>
        </w:rPr>
        <w:t xml:space="preserve">hed their own feelings and </w:t>
      </w:r>
      <w:r w:rsidR="00F46D42" w:rsidRPr="005875AD">
        <w:rPr>
          <w:rFonts w:asciiTheme="minorHAnsi" w:hAnsiTheme="minorHAnsi" w:cs="AdvP4DF60E"/>
          <w:sz w:val="22"/>
          <w:szCs w:val="22"/>
        </w:rPr>
        <w:t>reported</w:t>
      </w:r>
      <w:r w:rsidR="007B57D0" w:rsidRPr="005875AD">
        <w:rPr>
          <w:rFonts w:asciiTheme="minorHAnsi" w:hAnsiTheme="minorHAnsi" w:cs="AdvP4DF60E"/>
          <w:sz w:val="22"/>
          <w:szCs w:val="22"/>
        </w:rPr>
        <w:t xml:space="preserve"> fewer protagonist-centered interpretations. </w:t>
      </w:r>
      <w:r w:rsidR="00F46D42" w:rsidRPr="005875AD">
        <w:rPr>
          <w:rFonts w:asciiTheme="minorHAnsi" w:hAnsiTheme="minorHAnsi" w:cs="AdvP4DF60E"/>
          <w:sz w:val="22"/>
          <w:szCs w:val="22"/>
        </w:rPr>
        <w:t xml:space="preserve">Similarly, </w:t>
      </w:r>
      <w:r w:rsidR="007B57D0" w:rsidRPr="005875AD">
        <w:rPr>
          <w:rFonts w:asciiTheme="minorHAnsi" w:hAnsiTheme="minorHAnsi" w:cs="AdvP4DF60E"/>
          <w:sz w:val="22"/>
          <w:szCs w:val="22"/>
        </w:rPr>
        <w:t>Dyck</w:t>
      </w:r>
      <w:r w:rsidR="00F46D42" w:rsidRPr="005875AD">
        <w:rPr>
          <w:rFonts w:asciiTheme="minorHAnsi" w:hAnsiTheme="minorHAnsi" w:cs="AdvP4DF60E"/>
          <w:sz w:val="22"/>
          <w:szCs w:val="22"/>
        </w:rPr>
        <w:t xml:space="preserve">, Furguson, and Shochet </w:t>
      </w:r>
      <w:r w:rsidR="007B57D0" w:rsidRPr="005875AD">
        <w:rPr>
          <w:rFonts w:asciiTheme="minorHAnsi" w:hAnsiTheme="minorHAnsi" w:cs="AdvP4DF60E"/>
          <w:sz w:val="22"/>
          <w:szCs w:val="22"/>
        </w:rPr>
        <w:t xml:space="preserve">(2001) </w:t>
      </w:r>
      <w:r w:rsidR="005875AD">
        <w:rPr>
          <w:rFonts w:asciiTheme="minorHAnsi" w:hAnsiTheme="minorHAnsi" w:cs="AdvP4DF60E"/>
          <w:sz w:val="22"/>
          <w:szCs w:val="22"/>
        </w:rPr>
        <w:t xml:space="preserve">found that compared to </w:t>
      </w:r>
      <w:r w:rsidR="005875AD">
        <w:rPr>
          <w:rFonts w:asciiTheme="minorHAnsi" w:hAnsiTheme="minorHAnsi" w:cs="AdvP4DF60E"/>
          <w:color w:val="000000"/>
          <w:sz w:val="22"/>
          <w:szCs w:val="22"/>
        </w:rPr>
        <w:t xml:space="preserve">TD controls, children with ADHD showed deficits </w:t>
      </w:r>
      <w:r w:rsidR="00014B07" w:rsidRPr="00955108">
        <w:rPr>
          <w:rFonts w:asciiTheme="minorHAnsi" w:hAnsiTheme="minorHAnsi" w:cs="AdvP4DF60E"/>
          <w:color w:val="000000"/>
          <w:sz w:val="22"/>
          <w:szCs w:val="22"/>
        </w:rPr>
        <w:t>in emotion recognition and the ability to infer the emotional consequences</w:t>
      </w:r>
      <w:r w:rsidR="005875AD">
        <w:rPr>
          <w:rFonts w:asciiTheme="minorHAnsi" w:hAnsiTheme="minorHAnsi" w:cs="AdvP4DF60E"/>
          <w:color w:val="000000"/>
          <w:sz w:val="22"/>
          <w:szCs w:val="22"/>
        </w:rPr>
        <w:t xml:space="preserve"> of situations (but it is noteworthy that researchers</w:t>
      </w:r>
      <w:r w:rsidR="00014B07" w:rsidRPr="00955108">
        <w:rPr>
          <w:rFonts w:asciiTheme="minorHAnsi" w:hAnsiTheme="minorHAnsi" w:cs="AdvP4DF60E"/>
          <w:color w:val="000000"/>
          <w:sz w:val="22"/>
          <w:szCs w:val="22"/>
        </w:rPr>
        <w:t xml:space="preserve"> did not assess children’s own experienced emotions in responses to others’ feelings</w:t>
      </w:r>
      <w:r w:rsidR="005875AD">
        <w:rPr>
          <w:rFonts w:asciiTheme="minorHAnsi" w:hAnsiTheme="minorHAnsi" w:cs="AdvP4DF60E"/>
          <w:color w:val="000000"/>
          <w:sz w:val="22"/>
          <w:szCs w:val="22"/>
        </w:rPr>
        <w:t>)</w:t>
      </w:r>
      <w:r w:rsidR="00014B07" w:rsidRPr="00955108">
        <w:rPr>
          <w:rFonts w:asciiTheme="minorHAnsi" w:hAnsiTheme="minorHAnsi" w:cs="AdvP4DF60E"/>
          <w:color w:val="000000"/>
          <w:sz w:val="22"/>
          <w:szCs w:val="22"/>
        </w:rPr>
        <w:t xml:space="preserve">. </w:t>
      </w:r>
      <w:r w:rsidR="007B57D0" w:rsidRPr="00955108">
        <w:rPr>
          <w:rFonts w:asciiTheme="minorHAnsi" w:hAnsiTheme="minorHAnsi" w:cs="AdvP4DF60E"/>
          <w:color w:val="000000"/>
          <w:sz w:val="22"/>
          <w:szCs w:val="22"/>
        </w:rPr>
        <w:t xml:space="preserve">Along similar lines, </w:t>
      </w:r>
      <w:r w:rsidR="00014B07" w:rsidRPr="00955108">
        <w:rPr>
          <w:rFonts w:asciiTheme="minorHAnsi" w:hAnsiTheme="minorHAnsi" w:cs="AdvP4DF60E"/>
          <w:color w:val="000000"/>
          <w:sz w:val="22"/>
          <w:szCs w:val="22"/>
        </w:rPr>
        <w:t>children with ADHD</w:t>
      </w:r>
      <w:r w:rsidR="007B57D0" w:rsidRPr="00955108">
        <w:rPr>
          <w:rFonts w:asciiTheme="minorHAnsi" w:hAnsiTheme="minorHAnsi" w:cs="AdvP4DF60E"/>
          <w:color w:val="000000"/>
          <w:sz w:val="22"/>
          <w:szCs w:val="22"/>
        </w:rPr>
        <w:t xml:space="preserve"> were impaired</w:t>
      </w:r>
      <w:r w:rsidR="00E27EFE">
        <w:rPr>
          <w:rFonts w:asciiTheme="minorHAnsi" w:hAnsiTheme="minorHAnsi" w:cs="AdvP4DF60E"/>
          <w:color w:val="000000"/>
          <w:sz w:val="22"/>
          <w:szCs w:val="22"/>
        </w:rPr>
        <w:t xml:space="preserve"> when matching </w:t>
      </w:r>
      <w:r w:rsidR="005875AD">
        <w:rPr>
          <w:rFonts w:asciiTheme="minorHAnsi" w:hAnsiTheme="minorHAnsi" w:cs="AdvP4DF60E"/>
          <w:color w:val="000000"/>
          <w:sz w:val="22"/>
          <w:szCs w:val="22"/>
        </w:rPr>
        <w:t>emotion</w:t>
      </w:r>
      <w:r w:rsidR="00E27EFE">
        <w:rPr>
          <w:rFonts w:asciiTheme="minorHAnsi" w:hAnsiTheme="minorHAnsi" w:cs="AdvP4DF60E"/>
          <w:color w:val="000000"/>
          <w:sz w:val="22"/>
          <w:szCs w:val="22"/>
        </w:rPr>
        <w:t xml:space="preserve"> labels to protagonists in stories in</w:t>
      </w:r>
      <w:r w:rsidR="007B57D0" w:rsidRPr="00955108">
        <w:rPr>
          <w:rFonts w:asciiTheme="minorHAnsi" w:hAnsiTheme="minorHAnsi" w:cs="AdvP4DF60E"/>
          <w:color w:val="000000"/>
          <w:sz w:val="22"/>
          <w:szCs w:val="22"/>
        </w:rPr>
        <w:t xml:space="preserve"> </w:t>
      </w:r>
      <w:r w:rsidRPr="00955108">
        <w:rPr>
          <w:rFonts w:asciiTheme="minorHAnsi" w:hAnsiTheme="minorHAnsi" w:cs="AdvP4DF60E"/>
          <w:color w:val="000000"/>
          <w:sz w:val="22"/>
          <w:szCs w:val="22"/>
        </w:rPr>
        <w:t>a</w:t>
      </w:r>
      <w:r w:rsidR="007B57D0" w:rsidRPr="00955108">
        <w:rPr>
          <w:rFonts w:asciiTheme="minorHAnsi" w:hAnsiTheme="minorHAnsi" w:cs="AdvP4DF60E"/>
          <w:color w:val="000000"/>
          <w:sz w:val="22"/>
          <w:szCs w:val="22"/>
        </w:rPr>
        <w:t xml:space="preserve"> study by </w:t>
      </w:r>
      <w:r w:rsidR="007B57D0" w:rsidRPr="005875AD">
        <w:rPr>
          <w:rFonts w:asciiTheme="minorHAnsi" w:hAnsiTheme="minorHAnsi" w:cs="AdvP4DF60E"/>
          <w:sz w:val="22"/>
          <w:szCs w:val="22"/>
        </w:rPr>
        <w:t xml:space="preserve">Downs and Smith </w:t>
      </w:r>
      <w:r w:rsidR="005875AD">
        <w:rPr>
          <w:rFonts w:asciiTheme="minorHAnsi" w:hAnsiTheme="minorHAnsi" w:cs="AdvP4DF60E"/>
          <w:sz w:val="22"/>
          <w:szCs w:val="22"/>
        </w:rPr>
        <w:t>(2004)</w:t>
      </w:r>
      <w:r w:rsidRPr="005875AD">
        <w:rPr>
          <w:rFonts w:asciiTheme="minorHAnsi" w:hAnsiTheme="minorHAnsi" w:cs="AdvP4DF60E"/>
          <w:sz w:val="22"/>
          <w:szCs w:val="22"/>
        </w:rPr>
        <w:t xml:space="preserve"> but</w:t>
      </w:r>
      <w:r w:rsidR="005875AD">
        <w:rPr>
          <w:rFonts w:asciiTheme="minorHAnsi" w:hAnsiTheme="minorHAnsi" w:cs="AdvP4DF60E"/>
          <w:sz w:val="22"/>
          <w:szCs w:val="22"/>
        </w:rPr>
        <w:t>,</w:t>
      </w:r>
      <w:r w:rsidRPr="005875AD">
        <w:rPr>
          <w:rFonts w:asciiTheme="minorHAnsi" w:hAnsiTheme="minorHAnsi" w:cs="AdvP4DF60E"/>
          <w:sz w:val="22"/>
          <w:szCs w:val="22"/>
        </w:rPr>
        <w:t xml:space="preserve"> again, experienced emotion – a crucial component of empathy </w:t>
      </w:r>
      <w:r w:rsidR="005875AD" w:rsidRPr="005875AD">
        <w:rPr>
          <w:rFonts w:asciiTheme="minorHAnsi" w:hAnsiTheme="minorHAnsi" w:cs="AdvP4DF60E"/>
          <w:sz w:val="22"/>
          <w:szCs w:val="22"/>
        </w:rPr>
        <w:t>- was</w:t>
      </w:r>
      <w:r w:rsidRPr="005875AD">
        <w:rPr>
          <w:rFonts w:asciiTheme="minorHAnsi" w:hAnsiTheme="minorHAnsi" w:cs="AdvP4DF60E"/>
          <w:sz w:val="22"/>
          <w:szCs w:val="22"/>
        </w:rPr>
        <w:t xml:space="preserve"> not assessed</w:t>
      </w:r>
      <w:r w:rsidR="007B57D0" w:rsidRPr="005875AD">
        <w:rPr>
          <w:rFonts w:asciiTheme="minorHAnsi" w:hAnsiTheme="minorHAnsi" w:cs="AdvP4DF60E"/>
          <w:sz w:val="22"/>
          <w:szCs w:val="22"/>
        </w:rPr>
        <w:t>.</w:t>
      </w:r>
      <w:r w:rsidRPr="00955108">
        <w:rPr>
          <w:rFonts w:asciiTheme="minorHAnsi" w:hAnsiTheme="minorHAnsi" w:cs="Arial"/>
          <w:sz w:val="22"/>
          <w:szCs w:val="22"/>
        </w:rPr>
        <w:t xml:space="preserve"> Interestingly, unlike </w:t>
      </w:r>
      <w:r w:rsidR="005875AD">
        <w:rPr>
          <w:rFonts w:asciiTheme="minorHAnsi" w:hAnsiTheme="minorHAnsi" w:cs="Arial"/>
          <w:sz w:val="22"/>
          <w:szCs w:val="22"/>
        </w:rPr>
        <w:t xml:space="preserve">TD </w:t>
      </w:r>
      <w:r w:rsidR="005875AD" w:rsidRPr="00955108">
        <w:rPr>
          <w:rFonts w:asciiTheme="minorHAnsi" w:hAnsiTheme="minorHAnsi" w:cs="Arial"/>
          <w:sz w:val="22"/>
          <w:szCs w:val="22"/>
        </w:rPr>
        <w:t>individuals</w:t>
      </w:r>
      <w:r w:rsidRPr="00955108">
        <w:rPr>
          <w:rFonts w:asciiTheme="minorHAnsi" w:hAnsiTheme="minorHAnsi" w:cs="Arial"/>
          <w:sz w:val="22"/>
          <w:szCs w:val="22"/>
        </w:rPr>
        <w:t xml:space="preserve"> for whom emotion recognition accuracy is positively correlated with the intensity of experienced emotion, one study </w:t>
      </w:r>
      <w:r w:rsidRPr="00EF755F">
        <w:rPr>
          <w:rFonts w:asciiTheme="minorHAnsi" w:hAnsiTheme="minorHAnsi" w:cs="Arial"/>
          <w:sz w:val="22"/>
          <w:szCs w:val="22"/>
        </w:rPr>
        <w:t xml:space="preserve">actually </w:t>
      </w:r>
      <w:r w:rsidRPr="006A460D">
        <w:rPr>
          <w:rFonts w:asciiTheme="minorHAnsi" w:hAnsiTheme="minorHAnsi" w:cs="Arial"/>
          <w:sz w:val="22"/>
          <w:szCs w:val="22"/>
        </w:rPr>
        <w:t>showed a negative correlation bet</w:t>
      </w:r>
      <w:r w:rsidR="005875AD" w:rsidRPr="006A460D">
        <w:rPr>
          <w:rFonts w:asciiTheme="minorHAnsi" w:hAnsiTheme="minorHAnsi" w:cs="Arial"/>
          <w:sz w:val="22"/>
          <w:szCs w:val="22"/>
        </w:rPr>
        <w:t>ween these factors for</w:t>
      </w:r>
      <w:r w:rsidRPr="006A460D">
        <w:rPr>
          <w:rFonts w:asciiTheme="minorHAnsi" w:hAnsiTheme="minorHAnsi" w:cs="Arial"/>
          <w:sz w:val="22"/>
          <w:szCs w:val="22"/>
        </w:rPr>
        <w:t xml:space="preserve"> individuals with ADHD. As Rapport</w:t>
      </w:r>
      <w:r w:rsidR="00EF755F" w:rsidRPr="006A460D">
        <w:rPr>
          <w:rFonts w:asciiTheme="minorHAnsi" w:hAnsiTheme="minorHAnsi" w:cs="Arial"/>
          <w:sz w:val="22"/>
          <w:szCs w:val="22"/>
        </w:rPr>
        <w:t xml:space="preserve">, </w:t>
      </w:r>
      <w:r w:rsidR="00E27EFE">
        <w:rPr>
          <w:rFonts w:asciiTheme="minorHAnsi" w:hAnsiTheme="minorHAnsi"/>
          <w:sz w:val="22"/>
          <w:szCs w:val="22"/>
        </w:rPr>
        <w:t>Friedman, Tzelepis, and</w:t>
      </w:r>
      <w:r w:rsidR="00DF0367" w:rsidRPr="006A460D">
        <w:rPr>
          <w:rFonts w:asciiTheme="minorHAnsi" w:hAnsiTheme="minorHAnsi"/>
          <w:sz w:val="22"/>
          <w:szCs w:val="22"/>
        </w:rPr>
        <w:t xml:space="preserve"> Van Voorhis </w:t>
      </w:r>
      <w:r w:rsidRPr="006A460D">
        <w:rPr>
          <w:rFonts w:asciiTheme="minorHAnsi" w:hAnsiTheme="minorHAnsi" w:cs="Arial"/>
          <w:sz w:val="22"/>
          <w:szCs w:val="22"/>
        </w:rPr>
        <w:t>(2002) explained</w:t>
      </w:r>
      <w:r w:rsidRPr="00955108">
        <w:rPr>
          <w:rFonts w:asciiTheme="minorHAnsi" w:hAnsiTheme="minorHAnsi" w:cs="Arial"/>
          <w:sz w:val="22"/>
          <w:szCs w:val="22"/>
        </w:rPr>
        <w:t>: persons with ADHD tend to experience their own emotions with greater intensity t</w:t>
      </w:r>
      <w:r w:rsidR="005875AD">
        <w:rPr>
          <w:rFonts w:asciiTheme="minorHAnsi" w:hAnsiTheme="minorHAnsi" w:cs="Arial"/>
          <w:sz w:val="22"/>
          <w:szCs w:val="22"/>
        </w:rPr>
        <w:t>han adults without the disorder</w:t>
      </w:r>
      <w:r w:rsidRPr="00955108">
        <w:rPr>
          <w:rFonts w:asciiTheme="minorHAnsi" w:hAnsiTheme="minorHAnsi" w:cs="Arial"/>
          <w:sz w:val="22"/>
          <w:szCs w:val="22"/>
        </w:rPr>
        <w:t xml:space="preserve"> “yet, this does not generalize to sensitivity toward the emotions of others. In fact, their high level of emotional intensity may disrupt their ability to be sensitive to others” (p. 207). </w:t>
      </w:r>
    </w:p>
    <w:p w:rsidR="000E44FC" w:rsidRDefault="000E44FC" w:rsidP="00F670B4">
      <w:pPr>
        <w:pStyle w:val="BodyTextIndent3"/>
        <w:widowControl w:val="0"/>
        <w:ind w:left="0"/>
        <w:contextualSpacing/>
        <w:rPr>
          <w:rFonts w:asciiTheme="minorHAnsi" w:hAnsiTheme="minorHAnsi" w:cs="Arial"/>
          <w:sz w:val="22"/>
          <w:szCs w:val="22"/>
        </w:rPr>
      </w:pPr>
    </w:p>
    <w:p w:rsidR="005875AD" w:rsidRDefault="000E44FC" w:rsidP="00F670B4">
      <w:pPr>
        <w:pStyle w:val="BodyTextIndent3"/>
        <w:widowControl w:val="0"/>
        <w:ind w:left="0"/>
        <w:contextualSpacing/>
        <w:rPr>
          <w:rFonts w:asciiTheme="minorHAnsi" w:hAnsiTheme="minorHAnsi"/>
          <w:sz w:val="22"/>
          <w:szCs w:val="22"/>
        </w:rPr>
      </w:pPr>
      <w:r>
        <w:rPr>
          <w:rFonts w:asciiTheme="minorHAnsi" w:hAnsiTheme="minorHAnsi" w:cs="Arial"/>
          <w:sz w:val="22"/>
          <w:szCs w:val="22"/>
        </w:rPr>
        <w:tab/>
      </w:r>
      <w:r>
        <w:rPr>
          <w:rFonts w:asciiTheme="minorHAnsi" w:hAnsiTheme="minorHAnsi" w:cs="AdvP4DF60E"/>
          <w:color w:val="000000"/>
          <w:sz w:val="22"/>
          <w:szCs w:val="22"/>
        </w:rPr>
        <w:t>Research</w:t>
      </w:r>
      <w:r w:rsidR="00955108" w:rsidRPr="00955108">
        <w:rPr>
          <w:rFonts w:asciiTheme="minorHAnsi" w:hAnsiTheme="minorHAnsi" w:cs="AdvP4DF60E"/>
          <w:color w:val="000000"/>
          <w:sz w:val="22"/>
          <w:szCs w:val="22"/>
        </w:rPr>
        <w:t xml:space="preserve"> suggesting impaired empathy in ADHD as assessed by measures of direct chi</w:t>
      </w:r>
      <w:r w:rsidR="005875AD">
        <w:rPr>
          <w:rFonts w:asciiTheme="minorHAnsi" w:hAnsiTheme="minorHAnsi" w:cs="AdvP4DF60E"/>
          <w:color w:val="000000"/>
          <w:sz w:val="22"/>
          <w:szCs w:val="22"/>
        </w:rPr>
        <w:t>ld performance comport</w:t>
      </w:r>
      <w:r>
        <w:rPr>
          <w:rFonts w:asciiTheme="minorHAnsi" w:hAnsiTheme="minorHAnsi" w:cs="AdvP4DF60E"/>
          <w:color w:val="000000"/>
          <w:sz w:val="22"/>
          <w:szCs w:val="22"/>
        </w:rPr>
        <w:t xml:space="preserve"> well</w:t>
      </w:r>
      <w:r w:rsidR="005875AD">
        <w:rPr>
          <w:rFonts w:asciiTheme="minorHAnsi" w:hAnsiTheme="minorHAnsi" w:cs="AdvP4DF60E"/>
          <w:color w:val="000000"/>
          <w:sz w:val="22"/>
          <w:szCs w:val="22"/>
        </w:rPr>
        <w:t xml:space="preserve"> with </w:t>
      </w:r>
      <w:r w:rsidR="00955108" w:rsidRPr="00955108">
        <w:rPr>
          <w:rFonts w:asciiTheme="minorHAnsi" w:hAnsiTheme="minorHAnsi" w:cs="AdvP4DF60E"/>
          <w:color w:val="000000"/>
          <w:sz w:val="22"/>
          <w:szCs w:val="22"/>
        </w:rPr>
        <w:t>st</w:t>
      </w:r>
      <w:r w:rsidR="005875AD">
        <w:rPr>
          <w:rFonts w:asciiTheme="minorHAnsi" w:hAnsiTheme="minorHAnsi" w:cs="AdvP4DF60E"/>
          <w:color w:val="000000"/>
          <w:sz w:val="22"/>
          <w:szCs w:val="22"/>
        </w:rPr>
        <w:t xml:space="preserve">udies </w:t>
      </w:r>
      <w:r>
        <w:rPr>
          <w:rFonts w:asciiTheme="minorHAnsi" w:hAnsiTheme="minorHAnsi" w:cs="AdvP4DF60E"/>
          <w:color w:val="000000"/>
          <w:sz w:val="22"/>
          <w:szCs w:val="22"/>
        </w:rPr>
        <w:t>documenting lower levels of empathy on the basis of parent report</w:t>
      </w:r>
      <w:r w:rsidR="00955108" w:rsidRPr="00955108">
        <w:rPr>
          <w:rFonts w:asciiTheme="minorHAnsi" w:hAnsiTheme="minorHAnsi" w:cs="AdvP4DF60E"/>
          <w:color w:val="000000"/>
          <w:sz w:val="22"/>
          <w:szCs w:val="22"/>
        </w:rPr>
        <w:t xml:space="preserve"> (</w:t>
      </w:r>
      <w:r w:rsidR="00955108" w:rsidRPr="00955108">
        <w:rPr>
          <w:rFonts w:asciiTheme="minorHAnsi" w:hAnsiTheme="minorHAnsi"/>
          <w:sz w:val="22"/>
          <w:szCs w:val="22"/>
        </w:rPr>
        <w:t xml:space="preserve">Hutchins et al., </w:t>
      </w:r>
      <w:r w:rsidR="0048103B" w:rsidRPr="00955108">
        <w:rPr>
          <w:rFonts w:asciiTheme="minorHAnsi" w:hAnsiTheme="minorHAnsi"/>
          <w:sz w:val="22"/>
          <w:szCs w:val="22"/>
        </w:rPr>
        <w:t>2016</w:t>
      </w:r>
      <w:r w:rsidR="00955108" w:rsidRPr="00955108">
        <w:rPr>
          <w:rFonts w:asciiTheme="minorHAnsi" w:hAnsiTheme="minorHAnsi"/>
          <w:sz w:val="22"/>
          <w:szCs w:val="22"/>
        </w:rPr>
        <w:t>; Marton, We</w:t>
      </w:r>
      <w:r w:rsidR="005875AD">
        <w:rPr>
          <w:rFonts w:asciiTheme="minorHAnsi" w:hAnsiTheme="minorHAnsi"/>
          <w:sz w:val="22"/>
          <w:szCs w:val="22"/>
        </w:rPr>
        <w:t xml:space="preserve">iner, Rogers, Moore, &amp; Tannock, </w:t>
      </w:r>
      <w:r w:rsidR="00955108" w:rsidRPr="00955108">
        <w:rPr>
          <w:rFonts w:asciiTheme="minorHAnsi" w:hAnsiTheme="minorHAnsi"/>
          <w:sz w:val="22"/>
          <w:szCs w:val="22"/>
        </w:rPr>
        <w:t>2009)</w:t>
      </w:r>
      <w:r w:rsidR="00A85606">
        <w:rPr>
          <w:rFonts w:asciiTheme="minorHAnsi" w:hAnsiTheme="minorHAnsi"/>
          <w:sz w:val="22"/>
          <w:szCs w:val="22"/>
        </w:rPr>
        <w:t xml:space="preserve">. </w:t>
      </w:r>
      <w:r>
        <w:rPr>
          <w:rFonts w:asciiTheme="minorHAnsi" w:hAnsiTheme="minorHAnsi"/>
          <w:sz w:val="22"/>
          <w:szCs w:val="22"/>
        </w:rPr>
        <w:t>Two interesting caveats are worthy of consideration, however. Fi</w:t>
      </w:r>
      <w:r w:rsidR="0000233F">
        <w:rPr>
          <w:rFonts w:asciiTheme="minorHAnsi" w:hAnsiTheme="minorHAnsi"/>
          <w:sz w:val="22"/>
          <w:szCs w:val="22"/>
        </w:rPr>
        <w:t xml:space="preserve">rst, researchers tend to find </w:t>
      </w:r>
      <w:r>
        <w:rPr>
          <w:rFonts w:asciiTheme="minorHAnsi" w:hAnsiTheme="minorHAnsi"/>
          <w:sz w:val="22"/>
          <w:szCs w:val="22"/>
        </w:rPr>
        <w:t xml:space="preserve">no differences </w:t>
      </w:r>
      <w:r w:rsidR="00E27EFE">
        <w:rPr>
          <w:rFonts w:asciiTheme="minorHAnsi" w:hAnsiTheme="minorHAnsi"/>
          <w:sz w:val="22"/>
          <w:szCs w:val="22"/>
        </w:rPr>
        <w:t>between children with ADHD and typically developing children</w:t>
      </w:r>
      <w:r>
        <w:rPr>
          <w:rFonts w:asciiTheme="minorHAnsi" w:hAnsiTheme="minorHAnsi"/>
          <w:sz w:val="22"/>
          <w:szCs w:val="22"/>
        </w:rPr>
        <w:t xml:space="preserve"> </w:t>
      </w:r>
      <w:r w:rsidR="0000233F">
        <w:rPr>
          <w:rFonts w:asciiTheme="minorHAnsi" w:hAnsiTheme="minorHAnsi"/>
          <w:sz w:val="22"/>
          <w:szCs w:val="22"/>
        </w:rPr>
        <w:t xml:space="preserve">in </w:t>
      </w:r>
      <w:r>
        <w:rPr>
          <w:rFonts w:asciiTheme="minorHAnsi" w:hAnsiTheme="minorHAnsi"/>
          <w:sz w:val="22"/>
          <w:szCs w:val="22"/>
        </w:rPr>
        <w:t>self-repor</w:t>
      </w:r>
      <w:r w:rsidR="00EB15BD">
        <w:rPr>
          <w:rFonts w:asciiTheme="minorHAnsi" w:hAnsiTheme="minorHAnsi"/>
          <w:sz w:val="22"/>
          <w:szCs w:val="22"/>
        </w:rPr>
        <w:t xml:space="preserve">ts of empathy: a result </w:t>
      </w:r>
      <w:r>
        <w:rPr>
          <w:rFonts w:asciiTheme="minorHAnsi" w:hAnsiTheme="minorHAnsi"/>
          <w:sz w:val="22"/>
          <w:szCs w:val="22"/>
        </w:rPr>
        <w:t>usually interpreted as an effec</w:t>
      </w:r>
      <w:r w:rsidR="00EB15BD">
        <w:rPr>
          <w:rFonts w:asciiTheme="minorHAnsi" w:hAnsiTheme="minorHAnsi"/>
          <w:sz w:val="22"/>
          <w:szCs w:val="22"/>
        </w:rPr>
        <w:t xml:space="preserve">t of impaired self-awareness or </w:t>
      </w:r>
      <w:r w:rsidR="0000233F">
        <w:rPr>
          <w:rFonts w:asciiTheme="minorHAnsi" w:hAnsiTheme="minorHAnsi"/>
          <w:sz w:val="22"/>
          <w:szCs w:val="22"/>
        </w:rPr>
        <w:t>a</w:t>
      </w:r>
      <w:r>
        <w:rPr>
          <w:rFonts w:asciiTheme="minorHAnsi" w:hAnsiTheme="minorHAnsi"/>
          <w:sz w:val="22"/>
          <w:szCs w:val="22"/>
        </w:rPr>
        <w:t xml:space="preserve"> ‘positive-illusory bias’</w:t>
      </w:r>
      <w:r w:rsidR="0000233F">
        <w:rPr>
          <w:rFonts w:asciiTheme="minorHAnsi" w:hAnsiTheme="minorHAnsi"/>
          <w:sz w:val="22"/>
          <w:szCs w:val="22"/>
        </w:rPr>
        <w:t xml:space="preserve"> in ADHD</w:t>
      </w:r>
      <w:r>
        <w:rPr>
          <w:rFonts w:asciiTheme="minorHAnsi" w:hAnsiTheme="minorHAnsi"/>
          <w:sz w:val="22"/>
          <w:szCs w:val="22"/>
        </w:rPr>
        <w:t xml:space="preserve"> (Hoza</w:t>
      </w:r>
      <w:r w:rsidR="007C4D1A">
        <w:rPr>
          <w:rFonts w:asciiTheme="minorHAnsi" w:hAnsiTheme="minorHAnsi"/>
          <w:sz w:val="22"/>
          <w:szCs w:val="22"/>
        </w:rPr>
        <w:t xml:space="preserve"> et al., 2004</w:t>
      </w:r>
      <w:r>
        <w:rPr>
          <w:rFonts w:asciiTheme="minorHAnsi" w:hAnsiTheme="minorHAnsi"/>
          <w:sz w:val="22"/>
          <w:szCs w:val="22"/>
        </w:rPr>
        <w:t xml:space="preserve">). Second, </w:t>
      </w:r>
      <w:r w:rsidR="007C4D1A">
        <w:rPr>
          <w:rFonts w:asciiTheme="minorHAnsi" w:hAnsiTheme="minorHAnsi"/>
          <w:sz w:val="22"/>
          <w:szCs w:val="22"/>
        </w:rPr>
        <w:t xml:space="preserve">some </w:t>
      </w:r>
      <w:r>
        <w:rPr>
          <w:rFonts w:asciiTheme="minorHAnsi" w:hAnsiTheme="minorHAnsi"/>
          <w:sz w:val="22"/>
          <w:szCs w:val="22"/>
        </w:rPr>
        <w:t xml:space="preserve">researchers </w:t>
      </w:r>
      <w:r w:rsidR="007C4D1A">
        <w:rPr>
          <w:rFonts w:asciiTheme="minorHAnsi" w:hAnsiTheme="minorHAnsi"/>
          <w:sz w:val="22"/>
          <w:szCs w:val="22"/>
        </w:rPr>
        <w:t xml:space="preserve">(e.g., Uekermann et al., 2010) </w:t>
      </w:r>
      <w:r>
        <w:rPr>
          <w:rFonts w:asciiTheme="minorHAnsi" w:hAnsiTheme="minorHAnsi"/>
          <w:sz w:val="22"/>
          <w:szCs w:val="22"/>
        </w:rPr>
        <w:t xml:space="preserve">have pointed </w:t>
      </w:r>
      <w:r w:rsidR="0000233F">
        <w:rPr>
          <w:rFonts w:asciiTheme="minorHAnsi" w:hAnsiTheme="minorHAnsi"/>
          <w:sz w:val="22"/>
          <w:szCs w:val="22"/>
        </w:rPr>
        <w:t>to a</w:t>
      </w:r>
      <w:r>
        <w:rPr>
          <w:rFonts w:asciiTheme="minorHAnsi" w:hAnsiTheme="minorHAnsi"/>
          <w:sz w:val="22"/>
          <w:szCs w:val="22"/>
        </w:rPr>
        <w:t xml:space="preserve"> limitation in </w:t>
      </w:r>
      <w:r w:rsidR="0000233F">
        <w:rPr>
          <w:rFonts w:asciiTheme="minorHAnsi" w:hAnsiTheme="minorHAnsi"/>
          <w:sz w:val="22"/>
          <w:szCs w:val="22"/>
        </w:rPr>
        <w:t xml:space="preserve">the extant research involving </w:t>
      </w:r>
      <w:r w:rsidR="00A63544">
        <w:rPr>
          <w:rFonts w:asciiTheme="minorHAnsi" w:hAnsiTheme="minorHAnsi"/>
          <w:sz w:val="22"/>
          <w:szCs w:val="22"/>
        </w:rPr>
        <w:t xml:space="preserve">a </w:t>
      </w:r>
      <w:r w:rsidR="0000233F">
        <w:rPr>
          <w:rFonts w:asciiTheme="minorHAnsi" w:hAnsiTheme="minorHAnsi"/>
          <w:sz w:val="22"/>
          <w:szCs w:val="22"/>
        </w:rPr>
        <w:t>lack control</w:t>
      </w:r>
      <w:r>
        <w:rPr>
          <w:rFonts w:asciiTheme="minorHAnsi" w:hAnsiTheme="minorHAnsi"/>
          <w:sz w:val="22"/>
          <w:szCs w:val="22"/>
        </w:rPr>
        <w:t xml:space="preserve"> for comorbid clinical symptom</w:t>
      </w:r>
      <w:r w:rsidR="007C4D1A">
        <w:rPr>
          <w:rFonts w:asciiTheme="minorHAnsi" w:hAnsiTheme="minorHAnsi"/>
          <w:sz w:val="22"/>
          <w:szCs w:val="22"/>
        </w:rPr>
        <w:t>ology</w:t>
      </w:r>
      <w:r>
        <w:rPr>
          <w:rFonts w:asciiTheme="minorHAnsi" w:hAnsiTheme="minorHAnsi"/>
          <w:sz w:val="22"/>
          <w:szCs w:val="22"/>
        </w:rPr>
        <w:t xml:space="preserve">. In fact, </w:t>
      </w:r>
      <w:r w:rsidR="005875AD">
        <w:rPr>
          <w:rFonts w:asciiTheme="minorHAnsi" w:hAnsiTheme="minorHAnsi"/>
          <w:sz w:val="22"/>
          <w:szCs w:val="22"/>
        </w:rPr>
        <w:t>Marton et al. (</w:t>
      </w:r>
      <w:r w:rsidR="00895A11" w:rsidRPr="00955108">
        <w:rPr>
          <w:rFonts w:asciiTheme="minorHAnsi" w:hAnsiTheme="minorHAnsi"/>
          <w:sz w:val="22"/>
          <w:szCs w:val="22"/>
        </w:rPr>
        <w:t>2009)</w:t>
      </w:r>
      <w:r>
        <w:rPr>
          <w:rFonts w:asciiTheme="minorHAnsi" w:hAnsiTheme="minorHAnsi"/>
          <w:sz w:val="22"/>
          <w:szCs w:val="22"/>
        </w:rPr>
        <w:t xml:space="preserve"> found that</w:t>
      </w:r>
      <w:r w:rsidR="00895A11" w:rsidRPr="00955108">
        <w:rPr>
          <w:rFonts w:asciiTheme="minorHAnsi" w:hAnsiTheme="minorHAnsi"/>
          <w:sz w:val="22"/>
          <w:szCs w:val="22"/>
        </w:rPr>
        <w:t xml:space="preserve"> </w:t>
      </w:r>
      <w:r w:rsidR="00A85606">
        <w:rPr>
          <w:rFonts w:asciiTheme="minorHAnsi" w:hAnsiTheme="minorHAnsi"/>
          <w:sz w:val="22"/>
          <w:szCs w:val="22"/>
        </w:rPr>
        <w:t>lower levels of parent-rated empathy</w:t>
      </w:r>
      <w:r w:rsidR="00F76FD8" w:rsidRPr="00955108">
        <w:rPr>
          <w:rFonts w:asciiTheme="minorHAnsi" w:hAnsiTheme="minorHAnsi"/>
          <w:sz w:val="22"/>
          <w:szCs w:val="22"/>
        </w:rPr>
        <w:t xml:space="preserve"> </w:t>
      </w:r>
      <w:r w:rsidR="00A85606">
        <w:rPr>
          <w:rFonts w:asciiTheme="minorHAnsi" w:hAnsiTheme="minorHAnsi"/>
          <w:sz w:val="22"/>
          <w:szCs w:val="22"/>
        </w:rPr>
        <w:t>were explained by co-</w:t>
      </w:r>
      <w:r>
        <w:rPr>
          <w:rFonts w:asciiTheme="minorHAnsi" w:hAnsiTheme="minorHAnsi"/>
          <w:sz w:val="22"/>
          <w:szCs w:val="22"/>
        </w:rPr>
        <w:t>occurring</w:t>
      </w:r>
      <w:r w:rsidR="00A85606">
        <w:rPr>
          <w:rFonts w:asciiTheme="minorHAnsi" w:hAnsiTheme="minorHAnsi"/>
          <w:sz w:val="22"/>
          <w:szCs w:val="22"/>
        </w:rPr>
        <w:t xml:space="preserve"> oppositional and conduct problems </w:t>
      </w:r>
      <w:r>
        <w:rPr>
          <w:rFonts w:asciiTheme="minorHAnsi" w:hAnsiTheme="minorHAnsi"/>
          <w:sz w:val="22"/>
          <w:szCs w:val="22"/>
        </w:rPr>
        <w:t>(CP</w:t>
      </w:r>
      <w:r w:rsidR="0000233F">
        <w:rPr>
          <w:rFonts w:asciiTheme="minorHAnsi" w:hAnsiTheme="minorHAnsi"/>
          <w:sz w:val="22"/>
          <w:szCs w:val="22"/>
        </w:rPr>
        <w:t>s</w:t>
      </w:r>
      <w:r>
        <w:rPr>
          <w:rFonts w:asciiTheme="minorHAnsi" w:hAnsiTheme="minorHAnsi"/>
          <w:sz w:val="22"/>
          <w:szCs w:val="22"/>
        </w:rPr>
        <w:t xml:space="preserve">) </w:t>
      </w:r>
      <w:r w:rsidR="0000233F">
        <w:rPr>
          <w:rFonts w:asciiTheme="minorHAnsi" w:hAnsiTheme="minorHAnsi"/>
          <w:sz w:val="22"/>
          <w:szCs w:val="22"/>
        </w:rPr>
        <w:t>in</w:t>
      </w:r>
      <w:r w:rsidR="00A85606">
        <w:rPr>
          <w:rFonts w:asciiTheme="minorHAnsi" w:hAnsiTheme="minorHAnsi"/>
          <w:sz w:val="22"/>
          <w:szCs w:val="22"/>
        </w:rPr>
        <w:t xml:space="preserve"> thei</w:t>
      </w:r>
      <w:r>
        <w:rPr>
          <w:rFonts w:asciiTheme="minorHAnsi" w:hAnsiTheme="minorHAnsi"/>
          <w:sz w:val="22"/>
          <w:szCs w:val="22"/>
        </w:rPr>
        <w:t>r s</w:t>
      </w:r>
      <w:r w:rsidR="0000233F">
        <w:rPr>
          <w:rFonts w:asciiTheme="minorHAnsi" w:hAnsiTheme="minorHAnsi"/>
          <w:sz w:val="22"/>
          <w:szCs w:val="22"/>
        </w:rPr>
        <w:t xml:space="preserve">ample of children with ADHD. They </w:t>
      </w:r>
      <w:r w:rsidR="00A85606">
        <w:rPr>
          <w:rFonts w:asciiTheme="minorHAnsi" w:hAnsiTheme="minorHAnsi"/>
          <w:sz w:val="22"/>
          <w:szCs w:val="22"/>
        </w:rPr>
        <w:t xml:space="preserve">concluded that children with ADHD </w:t>
      </w:r>
      <w:r w:rsidR="0000233F">
        <w:rPr>
          <w:rFonts w:asciiTheme="minorHAnsi" w:hAnsiTheme="minorHAnsi"/>
          <w:sz w:val="22"/>
          <w:szCs w:val="22"/>
        </w:rPr>
        <w:t>with</w:t>
      </w:r>
      <w:r w:rsidR="00A85606">
        <w:rPr>
          <w:rFonts w:asciiTheme="minorHAnsi" w:hAnsiTheme="minorHAnsi"/>
          <w:sz w:val="22"/>
          <w:szCs w:val="22"/>
        </w:rPr>
        <w:t xml:space="preserve"> </w:t>
      </w:r>
      <w:r>
        <w:rPr>
          <w:rFonts w:asciiTheme="minorHAnsi" w:hAnsiTheme="minorHAnsi"/>
          <w:sz w:val="22"/>
          <w:szCs w:val="22"/>
        </w:rPr>
        <w:t>clinical</w:t>
      </w:r>
      <w:r w:rsidR="00A85606">
        <w:rPr>
          <w:rFonts w:asciiTheme="minorHAnsi" w:hAnsiTheme="minorHAnsi"/>
          <w:sz w:val="22"/>
          <w:szCs w:val="22"/>
        </w:rPr>
        <w:t xml:space="preserve"> </w:t>
      </w:r>
      <w:r>
        <w:rPr>
          <w:rFonts w:asciiTheme="minorHAnsi" w:hAnsiTheme="minorHAnsi"/>
          <w:sz w:val="22"/>
          <w:szCs w:val="22"/>
        </w:rPr>
        <w:t>le</w:t>
      </w:r>
      <w:r w:rsidR="00A85606">
        <w:rPr>
          <w:rFonts w:asciiTheme="minorHAnsi" w:hAnsiTheme="minorHAnsi"/>
          <w:sz w:val="22"/>
          <w:szCs w:val="22"/>
        </w:rPr>
        <w:t xml:space="preserve">vels of </w:t>
      </w:r>
      <w:r w:rsidR="0000233F">
        <w:rPr>
          <w:rFonts w:asciiTheme="minorHAnsi" w:hAnsiTheme="minorHAnsi"/>
          <w:sz w:val="22"/>
          <w:szCs w:val="22"/>
        </w:rPr>
        <w:t>CPs are at increased risk for impaired</w:t>
      </w:r>
      <w:r w:rsidR="00A85606">
        <w:rPr>
          <w:rFonts w:asciiTheme="minorHAnsi" w:hAnsiTheme="minorHAnsi"/>
          <w:sz w:val="22"/>
          <w:szCs w:val="22"/>
        </w:rPr>
        <w:t xml:space="preserve"> </w:t>
      </w:r>
      <w:r>
        <w:rPr>
          <w:rFonts w:asciiTheme="minorHAnsi" w:hAnsiTheme="minorHAnsi"/>
          <w:sz w:val="22"/>
          <w:szCs w:val="22"/>
        </w:rPr>
        <w:t>empathy</w:t>
      </w:r>
      <w:r w:rsidR="00A85606">
        <w:rPr>
          <w:rFonts w:asciiTheme="minorHAnsi" w:hAnsiTheme="minorHAnsi"/>
          <w:sz w:val="22"/>
          <w:szCs w:val="22"/>
        </w:rPr>
        <w:t>, but</w:t>
      </w:r>
      <w:r w:rsidR="0000233F">
        <w:rPr>
          <w:rFonts w:asciiTheme="minorHAnsi" w:hAnsiTheme="minorHAnsi"/>
          <w:sz w:val="22"/>
          <w:szCs w:val="22"/>
        </w:rPr>
        <w:t xml:space="preserve"> that</w:t>
      </w:r>
      <w:r w:rsidR="00A85606">
        <w:rPr>
          <w:rFonts w:asciiTheme="minorHAnsi" w:hAnsiTheme="minorHAnsi"/>
          <w:sz w:val="22"/>
          <w:szCs w:val="22"/>
        </w:rPr>
        <w:t xml:space="preserve"> children wit</w:t>
      </w:r>
      <w:r>
        <w:rPr>
          <w:rFonts w:asciiTheme="minorHAnsi" w:hAnsiTheme="minorHAnsi"/>
          <w:sz w:val="22"/>
          <w:szCs w:val="22"/>
        </w:rPr>
        <w:t xml:space="preserve">h ADHD who do not </w:t>
      </w:r>
      <w:r w:rsidR="00C01B14">
        <w:rPr>
          <w:rFonts w:asciiTheme="minorHAnsi" w:hAnsiTheme="minorHAnsi"/>
          <w:sz w:val="22"/>
          <w:szCs w:val="22"/>
        </w:rPr>
        <w:t xml:space="preserve">have </w:t>
      </w:r>
      <w:r>
        <w:rPr>
          <w:rFonts w:asciiTheme="minorHAnsi" w:hAnsiTheme="minorHAnsi"/>
          <w:sz w:val="22"/>
          <w:szCs w:val="22"/>
        </w:rPr>
        <w:t>CP</w:t>
      </w:r>
      <w:r w:rsidR="0000233F">
        <w:rPr>
          <w:rFonts w:asciiTheme="minorHAnsi" w:hAnsiTheme="minorHAnsi"/>
          <w:sz w:val="22"/>
          <w:szCs w:val="22"/>
        </w:rPr>
        <w:t>s</w:t>
      </w:r>
      <w:r>
        <w:rPr>
          <w:rFonts w:asciiTheme="minorHAnsi" w:hAnsiTheme="minorHAnsi"/>
          <w:sz w:val="22"/>
          <w:szCs w:val="22"/>
        </w:rPr>
        <w:t xml:space="preserve"> exhibited</w:t>
      </w:r>
      <w:r w:rsidR="00A85606">
        <w:rPr>
          <w:rFonts w:asciiTheme="minorHAnsi" w:hAnsiTheme="minorHAnsi"/>
          <w:sz w:val="22"/>
          <w:szCs w:val="22"/>
        </w:rPr>
        <w:t xml:space="preserve"> similar </w:t>
      </w:r>
      <w:r>
        <w:rPr>
          <w:rFonts w:asciiTheme="minorHAnsi" w:hAnsiTheme="minorHAnsi"/>
          <w:sz w:val="22"/>
          <w:szCs w:val="22"/>
        </w:rPr>
        <w:t>levels</w:t>
      </w:r>
      <w:r w:rsidR="00A85606">
        <w:rPr>
          <w:rFonts w:asciiTheme="minorHAnsi" w:hAnsiTheme="minorHAnsi"/>
          <w:sz w:val="22"/>
          <w:szCs w:val="22"/>
        </w:rPr>
        <w:t xml:space="preserve"> of empathy to c</w:t>
      </w:r>
      <w:r>
        <w:rPr>
          <w:rFonts w:asciiTheme="minorHAnsi" w:hAnsiTheme="minorHAnsi"/>
          <w:sz w:val="22"/>
          <w:szCs w:val="22"/>
        </w:rPr>
        <w:t>ontrol</w:t>
      </w:r>
      <w:r w:rsidR="00A85606">
        <w:rPr>
          <w:rFonts w:asciiTheme="minorHAnsi" w:hAnsiTheme="minorHAnsi"/>
          <w:sz w:val="22"/>
          <w:szCs w:val="22"/>
        </w:rPr>
        <w:t xml:space="preserve"> children. </w:t>
      </w:r>
      <w:r>
        <w:rPr>
          <w:rFonts w:asciiTheme="minorHAnsi" w:hAnsiTheme="minorHAnsi"/>
          <w:sz w:val="22"/>
          <w:szCs w:val="22"/>
        </w:rPr>
        <w:t>As Marton et al. (2009) noted, their findings accord</w:t>
      </w:r>
      <w:r w:rsidR="00A85606">
        <w:rPr>
          <w:rFonts w:asciiTheme="minorHAnsi" w:hAnsiTheme="minorHAnsi"/>
          <w:sz w:val="22"/>
          <w:szCs w:val="22"/>
        </w:rPr>
        <w:t xml:space="preserve"> with studies indicating that </w:t>
      </w:r>
      <w:r>
        <w:rPr>
          <w:rFonts w:asciiTheme="minorHAnsi" w:hAnsiTheme="minorHAnsi"/>
          <w:sz w:val="22"/>
          <w:szCs w:val="22"/>
        </w:rPr>
        <w:t xml:space="preserve">1) </w:t>
      </w:r>
      <w:r w:rsidR="00A85606">
        <w:rPr>
          <w:rFonts w:asciiTheme="minorHAnsi" w:hAnsiTheme="minorHAnsi"/>
          <w:sz w:val="22"/>
          <w:szCs w:val="22"/>
        </w:rPr>
        <w:t xml:space="preserve">children with aggressive behaviors </w:t>
      </w:r>
      <w:r>
        <w:rPr>
          <w:rFonts w:asciiTheme="minorHAnsi" w:hAnsiTheme="minorHAnsi"/>
          <w:sz w:val="22"/>
          <w:szCs w:val="22"/>
        </w:rPr>
        <w:t>exhibit</w:t>
      </w:r>
      <w:r w:rsidR="00A85606">
        <w:rPr>
          <w:rFonts w:asciiTheme="minorHAnsi" w:hAnsiTheme="minorHAnsi"/>
          <w:sz w:val="22"/>
          <w:szCs w:val="22"/>
        </w:rPr>
        <w:t xml:space="preserve"> lower </w:t>
      </w:r>
      <w:r>
        <w:rPr>
          <w:rFonts w:asciiTheme="minorHAnsi" w:hAnsiTheme="minorHAnsi"/>
          <w:sz w:val="22"/>
          <w:szCs w:val="22"/>
        </w:rPr>
        <w:t xml:space="preserve">levels of empathy than </w:t>
      </w:r>
      <w:r w:rsidR="00A85606">
        <w:rPr>
          <w:rFonts w:asciiTheme="minorHAnsi" w:hAnsiTheme="minorHAnsi"/>
          <w:sz w:val="22"/>
          <w:szCs w:val="22"/>
        </w:rPr>
        <w:t>c</w:t>
      </w:r>
      <w:r>
        <w:rPr>
          <w:rFonts w:asciiTheme="minorHAnsi" w:hAnsiTheme="minorHAnsi"/>
          <w:sz w:val="22"/>
          <w:szCs w:val="22"/>
        </w:rPr>
        <w:t>h</w:t>
      </w:r>
      <w:r w:rsidR="00A85606">
        <w:rPr>
          <w:rFonts w:asciiTheme="minorHAnsi" w:hAnsiTheme="minorHAnsi"/>
          <w:sz w:val="22"/>
          <w:szCs w:val="22"/>
        </w:rPr>
        <w:t>ildren who</w:t>
      </w:r>
      <w:r>
        <w:rPr>
          <w:rFonts w:asciiTheme="minorHAnsi" w:hAnsiTheme="minorHAnsi"/>
          <w:sz w:val="22"/>
          <w:szCs w:val="22"/>
        </w:rPr>
        <w:t xml:space="preserve"> a</w:t>
      </w:r>
      <w:r w:rsidR="00A85606">
        <w:rPr>
          <w:rFonts w:asciiTheme="minorHAnsi" w:hAnsiTheme="minorHAnsi"/>
          <w:sz w:val="22"/>
          <w:szCs w:val="22"/>
        </w:rPr>
        <w:t>re not aggressive</w:t>
      </w:r>
      <w:r>
        <w:rPr>
          <w:rFonts w:asciiTheme="minorHAnsi" w:hAnsiTheme="minorHAnsi"/>
          <w:sz w:val="22"/>
          <w:szCs w:val="22"/>
        </w:rPr>
        <w:t xml:space="preserve"> and</w:t>
      </w:r>
      <w:r w:rsidR="00A85606">
        <w:rPr>
          <w:rFonts w:asciiTheme="minorHAnsi" w:hAnsiTheme="minorHAnsi"/>
          <w:sz w:val="22"/>
          <w:szCs w:val="22"/>
        </w:rPr>
        <w:t>,</w:t>
      </w:r>
      <w:r>
        <w:rPr>
          <w:rFonts w:asciiTheme="minorHAnsi" w:hAnsiTheme="minorHAnsi"/>
          <w:sz w:val="22"/>
          <w:szCs w:val="22"/>
        </w:rPr>
        <w:t xml:space="preserve"> 2) </w:t>
      </w:r>
      <w:r w:rsidR="00A85606">
        <w:rPr>
          <w:rFonts w:asciiTheme="minorHAnsi" w:hAnsiTheme="minorHAnsi"/>
          <w:sz w:val="22"/>
          <w:szCs w:val="22"/>
        </w:rPr>
        <w:t xml:space="preserve">comorbid ADHD does not </w:t>
      </w:r>
      <w:r>
        <w:rPr>
          <w:rFonts w:asciiTheme="minorHAnsi" w:hAnsiTheme="minorHAnsi"/>
          <w:sz w:val="22"/>
          <w:szCs w:val="22"/>
        </w:rPr>
        <w:t>contribute</w:t>
      </w:r>
      <w:r w:rsidR="00A85606">
        <w:rPr>
          <w:rFonts w:asciiTheme="minorHAnsi" w:hAnsiTheme="minorHAnsi"/>
          <w:sz w:val="22"/>
          <w:szCs w:val="22"/>
        </w:rPr>
        <w:t xml:space="preserve"> variance in explaining lack of empathy in c</w:t>
      </w:r>
      <w:r>
        <w:rPr>
          <w:rFonts w:asciiTheme="minorHAnsi" w:hAnsiTheme="minorHAnsi"/>
          <w:sz w:val="22"/>
          <w:szCs w:val="22"/>
        </w:rPr>
        <w:t>hildren</w:t>
      </w:r>
      <w:r w:rsidR="00A85606">
        <w:rPr>
          <w:rFonts w:asciiTheme="minorHAnsi" w:hAnsiTheme="minorHAnsi"/>
          <w:sz w:val="22"/>
          <w:szCs w:val="22"/>
        </w:rPr>
        <w:t xml:space="preserve"> with conduct problems</w:t>
      </w:r>
      <w:r w:rsidR="0000233F">
        <w:rPr>
          <w:rFonts w:asciiTheme="minorHAnsi" w:hAnsiTheme="minorHAnsi"/>
          <w:sz w:val="22"/>
          <w:szCs w:val="22"/>
        </w:rPr>
        <w:t>. These findings underscore the importance of considering comorbid oppositional and CPs when evaluating</w:t>
      </w:r>
      <w:r w:rsidR="00A85606">
        <w:rPr>
          <w:rFonts w:asciiTheme="minorHAnsi" w:hAnsiTheme="minorHAnsi"/>
          <w:sz w:val="22"/>
          <w:szCs w:val="22"/>
        </w:rPr>
        <w:t xml:space="preserve"> empathy in clinical populations</w:t>
      </w:r>
      <w:r w:rsidR="007C4D1A">
        <w:rPr>
          <w:rFonts w:asciiTheme="minorHAnsi" w:hAnsiTheme="minorHAnsi"/>
          <w:sz w:val="22"/>
          <w:szCs w:val="22"/>
        </w:rPr>
        <w:t>. At present, one defensible interpretation of the literature in this area is that chil</w:t>
      </w:r>
      <w:r w:rsidR="00C01B14">
        <w:rPr>
          <w:rFonts w:asciiTheme="minorHAnsi" w:hAnsiTheme="minorHAnsi"/>
          <w:sz w:val="22"/>
          <w:szCs w:val="22"/>
        </w:rPr>
        <w:t>d</w:t>
      </w:r>
      <w:r w:rsidR="007C4D1A">
        <w:rPr>
          <w:rFonts w:asciiTheme="minorHAnsi" w:hAnsiTheme="minorHAnsi"/>
          <w:sz w:val="22"/>
          <w:szCs w:val="22"/>
        </w:rPr>
        <w:t xml:space="preserve">ren with ADHD are at risk for </w:t>
      </w:r>
      <w:r w:rsidR="0000233F">
        <w:rPr>
          <w:rFonts w:asciiTheme="minorHAnsi" w:hAnsiTheme="minorHAnsi"/>
          <w:sz w:val="22"/>
          <w:szCs w:val="22"/>
        </w:rPr>
        <w:t>poor</w:t>
      </w:r>
      <w:r w:rsidR="00C01B14">
        <w:rPr>
          <w:rFonts w:asciiTheme="minorHAnsi" w:hAnsiTheme="minorHAnsi"/>
          <w:sz w:val="22"/>
          <w:szCs w:val="22"/>
        </w:rPr>
        <w:t xml:space="preserve"> </w:t>
      </w:r>
      <w:r w:rsidR="007C4D1A">
        <w:rPr>
          <w:rFonts w:asciiTheme="minorHAnsi" w:hAnsiTheme="minorHAnsi"/>
          <w:sz w:val="22"/>
          <w:szCs w:val="22"/>
        </w:rPr>
        <w:t>empathy development and that the presence of oppositional</w:t>
      </w:r>
      <w:r w:rsidR="0000233F">
        <w:rPr>
          <w:rFonts w:asciiTheme="minorHAnsi" w:hAnsiTheme="minorHAnsi"/>
          <w:sz w:val="22"/>
          <w:szCs w:val="22"/>
        </w:rPr>
        <w:t xml:space="preserve"> defiance or CPs increases risk. It is also</w:t>
      </w:r>
      <w:r w:rsidR="007C4D1A">
        <w:rPr>
          <w:rFonts w:asciiTheme="minorHAnsi" w:hAnsiTheme="minorHAnsi"/>
          <w:sz w:val="22"/>
          <w:szCs w:val="22"/>
        </w:rPr>
        <w:t xml:space="preserve"> likely that method of assessment matters: as in other areas of social-cognitive functioning, it may be </w:t>
      </w:r>
      <w:r w:rsidR="0000233F">
        <w:rPr>
          <w:rFonts w:asciiTheme="minorHAnsi" w:hAnsiTheme="minorHAnsi"/>
          <w:sz w:val="22"/>
          <w:szCs w:val="22"/>
        </w:rPr>
        <w:t xml:space="preserve">that many </w:t>
      </w:r>
      <w:r w:rsidR="00EB15BD">
        <w:rPr>
          <w:rFonts w:asciiTheme="minorHAnsi" w:hAnsiTheme="minorHAnsi"/>
          <w:sz w:val="22"/>
          <w:szCs w:val="22"/>
        </w:rPr>
        <w:t>children with ADHD are able to read (and perhaps experience</w:t>
      </w:r>
      <w:r w:rsidR="007C4D1A">
        <w:rPr>
          <w:rFonts w:asciiTheme="minorHAnsi" w:hAnsiTheme="minorHAnsi"/>
          <w:sz w:val="22"/>
          <w:szCs w:val="22"/>
        </w:rPr>
        <w:t xml:space="preserve">) the emotions of others in the context of structured tasks but that these core empathic processes are more disrupted in online, real-world situations (e.g., see Hutchins et al., 2016).  </w:t>
      </w:r>
    </w:p>
    <w:p w:rsidR="00F670B4" w:rsidRPr="00F670B4" w:rsidRDefault="00F670B4" w:rsidP="00F670B4">
      <w:pPr>
        <w:pStyle w:val="BodyTextIndent3"/>
        <w:widowControl w:val="0"/>
        <w:ind w:left="0"/>
        <w:contextualSpacing/>
      </w:pPr>
    </w:p>
    <w:p w:rsidR="00A13DAD" w:rsidRPr="00000DDB" w:rsidRDefault="00EB36D3" w:rsidP="00A13DAD">
      <w:pPr>
        <w:rPr>
          <w:b/>
        </w:rPr>
      </w:pPr>
      <w:r>
        <w:rPr>
          <w:b/>
        </w:rPr>
        <w:t>True</w:t>
      </w:r>
      <w:r w:rsidR="008211A3">
        <w:rPr>
          <w:b/>
        </w:rPr>
        <w:t xml:space="preserve"> Empathy in DoHH</w:t>
      </w:r>
    </w:p>
    <w:p w:rsidR="00E4208E" w:rsidRDefault="00687C31" w:rsidP="008211A3">
      <w:r>
        <w:tab/>
      </w:r>
      <w:r w:rsidR="00863320">
        <w:t>Few studies have examined empathy in</w:t>
      </w:r>
      <w:r w:rsidR="00805749">
        <w:t xml:space="preserve"> oral and late-signing children </w:t>
      </w:r>
      <w:r w:rsidR="00863320">
        <w:t>who are DoHH. Of those studies</w:t>
      </w:r>
      <w:r w:rsidR="00863320" w:rsidRPr="00C83B45">
        <w:rPr>
          <w:i/>
        </w:rPr>
        <w:t xml:space="preserve"> </w:t>
      </w:r>
      <w:r w:rsidR="00863320" w:rsidRPr="00C83B45">
        <w:t>interested</w:t>
      </w:r>
      <w:r w:rsidR="00863320">
        <w:t xml:space="preserve"> in empathy, most </w:t>
      </w:r>
      <w:r>
        <w:t xml:space="preserve">have </w:t>
      </w:r>
      <w:r w:rsidR="00B951A5">
        <w:t>actually assessed what is considered empathy prerequisites</w:t>
      </w:r>
      <w:r w:rsidR="00863320">
        <w:t>:</w:t>
      </w:r>
      <w:r w:rsidR="00B951A5">
        <w:t xml:space="preserve"> namely emotion recognition, emotion-regulation, and </w:t>
      </w:r>
      <w:r w:rsidR="00863320">
        <w:t>cognitive perspe</w:t>
      </w:r>
      <w:r w:rsidR="00B951A5">
        <w:t>ctive-taking</w:t>
      </w:r>
      <w:r w:rsidR="00863320">
        <w:t xml:space="preserve">. These studies have </w:t>
      </w:r>
      <w:r w:rsidR="00863320">
        <w:lastRenderedPageBreak/>
        <w:t>yielded fairly cons</w:t>
      </w:r>
      <w:r w:rsidR="00C83B45">
        <w:t xml:space="preserve">istent results </w:t>
      </w:r>
      <w:r w:rsidR="00863320">
        <w:t xml:space="preserve">reporting </w:t>
      </w:r>
      <w:r w:rsidR="00A06F79">
        <w:t xml:space="preserve">deficits in all </w:t>
      </w:r>
      <w:r w:rsidR="00C83B45">
        <w:t xml:space="preserve">these </w:t>
      </w:r>
      <w:r w:rsidR="00A23A04">
        <w:t>areas (e.g., Rieffe, 2012</w:t>
      </w:r>
      <w:r w:rsidR="00112EF0">
        <w:t xml:space="preserve">). </w:t>
      </w:r>
      <w:r w:rsidR="00010E7C">
        <w:t>Although empathy deficits have not been observed in very young deaf children</w:t>
      </w:r>
      <w:r w:rsidR="00E4208E">
        <w:t xml:space="preserve"> with cochlear implants</w:t>
      </w:r>
      <w:r w:rsidR="00010E7C">
        <w:t xml:space="preserve"> (</w:t>
      </w:r>
      <w:r w:rsidR="004F1ED0">
        <w:t>e.g., in 2-3 year-olds using parent report measures of empathy</w:t>
      </w:r>
      <w:r w:rsidR="00E4208E">
        <w:t xml:space="preserve">; </w:t>
      </w:r>
      <w:r w:rsidR="00010E7C">
        <w:t>Ketelaar, Reiffe, Wiefferink, &amp; Frijns, 2013)</w:t>
      </w:r>
      <w:r w:rsidR="004F1ED0">
        <w:t>,</w:t>
      </w:r>
      <w:r w:rsidR="00E4208E">
        <w:t xml:space="preserve"> they have been </w:t>
      </w:r>
      <w:r w:rsidR="00010E7C">
        <w:t>observed in the later preschool years</w:t>
      </w:r>
      <w:r w:rsidR="00000A8C">
        <w:t xml:space="preserve"> (</w:t>
      </w:r>
      <w:r w:rsidR="008367EE">
        <w:t>Wiefferink, Rieffe, Ketelaar, De Raeve, &amp; Frijns, 2012</w:t>
      </w:r>
      <w:r w:rsidR="00A23A04">
        <w:t>)</w:t>
      </w:r>
      <w:r w:rsidR="004F1ED0">
        <w:t xml:space="preserve"> </w:t>
      </w:r>
      <w:r w:rsidR="00E4208E">
        <w:t xml:space="preserve">and </w:t>
      </w:r>
      <w:r w:rsidR="004F1ED0">
        <w:t>leading to the</w:t>
      </w:r>
      <w:r w:rsidR="00010E7C">
        <w:t xml:space="preserve"> </w:t>
      </w:r>
      <w:r w:rsidR="004F1ED0">
        <w:t>conclusion that toddlers, whether they are deaf or hearing, have yet to develop the kinds of emp</w:t>
      </w:r>
      <w:r w:rsidR="00E4208E">
        <w:t>athic awareness tapped by</w:t>
      </w:r>
      <w:r w:rsidR="004F1ED0">
        <w:t xml:space="preserve"> measures of </w:t>
      </w:r>
      <w:r w:rsidR="00E4208E">
        <w:t xml:space="preserve">true </w:t>
      </w:r>
      <w:r w:rsidR="004F1ED0">
        <w:t xml:space="preserve">empathy (Peterson, 2016). </w:t>
      </w:r>
    </w:p>
    <w:p w:rsidR="008D3FA1" w:rsidRDefault="00E4208E" w:rsidP="00E4208E">
      <w:pPr>
        <w:ind w:firstLine="720"/>
      </w:pPr>
      <w:r>
        <w:t xml:space="preserve">With regard to the </w:t>
      </w:r>
      <w:r w:rsidR="00863320">
        <w:t xml:space="preserve">studies that have </w:t>
      </w:r>
      <w:r w:rsidR="00A06F79">
        <w:t xml:space="preserve">actually </w:t>
      </w:r>
      <w:r w:rsidR="00863320">
        <w:t xml:space="preserve">assessed empathy </w:t>
      </w:r>
      <w:r>
        <w:t>(as opposed to constructs like emotion recognition)</w:t>
      </w:r>
      <w:r w:rsidR="00A23A04">
        <w:t xml:space="preserve"> </w:t>
      </w:r>
      <w:r>
        <w:t xml:space="preserve">in children who are DoHH, reliable </w:t>
      </w:r>
      <w:r w:rsidR="00A06F79">
        <w:t>deficits</w:t>
      </w:r>
      <w:r>
        <w:t xml:space="preserve"> have been observed</w:t>
      </w:r>
      <w:r w:rsidR="00687C31">
        <w:t>. B</w:t>
      </w:r>
      <w:r w:rsidR="006A460D">
        <w:t>a</w:t>
      </w:r>
      <w:r w:rsidR="00687C31">
        <w:t>chara, Raphael, and Phelan (1980) examined congenitally</w:t>
      </w:r>
      <w:r w:rsidR="00805749">
        <w:t xml:space="preserve"> deaf, pre-</w:t>
      </w:r>
      <w:r>
        <w:t>,</w:t>
      </w:r>
      <w:r w:rsidR="008D3FA1">
        <w:t xml:space="preserve"> and po</w:t>
      </w:r>
      <w:r w:rsidR="00A23A04">
        <w:t>st-</w:t>
      </w:r>
      <w:r w:rsidR="008D3FA1">
        <w:t xml:space="preserve">lingually </w:t>
      </w:r>
      <w:r w:rsidR="00687C31">
        <w:t xml:space="preserve">deaf </w:t>
      </w:r>
      <w:r w:rsidR="008D3FA1">
        <w:t xml:space="preserve">children </w:t>
      </w:r>
      <w:r w:rsidR="00687C31">
        <w:t>and found that</w:t>
      </w:r>
      <w:r w:rsidR="00A23A04">
        <w:t xml:space="preserve"> empathy</w:t>
      </w:r>
      <w:r w:rsidR="00687C31">
        <w:t xml:space="preserve"> </w:t>
      </w:r>
      <w:r w:rsidR="00A06F79">
        <w:t>(assessed through the identification of emotions that correspond to specific situation as in “Show me how Nancy would feel if she got the food she liked best”)</w:t>
      </w:r>
      <w:r w:rsidR="00A23A04">
        <w:t xml:space="preserve"> tended to be more </w:t>
      </w:r>
      <w:r w:rsidR="00C83B45">
        <w:t>impaired</w:t>
      </w:r>
      <w:r w:rsidR="00687C31">
        <w:t xml:space="preserve"> in congenitally deaf individuals suggesting an ef</w:t>
      </w:r>
      <w:r w:rsidR="006A460D">
        <w:t>fect of the timing of deafness</w:t>
      </w:r>
      <w:r w:rsidR="00687C31">
        <w:t>.</w:t>
      </w:r>
      <w:r w:rsidR="00175E8D">
        <w:t xml:space="preserve"> </w:t>
      </w:r>
      <w:r w:rsidR="00D724CF">
        <w:t>T</w:t>
      </w:r>
      <w:r w:rsidR="00B86554">
        <w:t>h</w:t>
      </w:r>
      <w:r w:rsidR="004F1ED0">
        <w:t>ese results are in line with a handful of</w:t>
      </w:r>
      <w:r w:rsidR="00B86554">
        <w:t xml:space="preserve"> </w:t>
      </w:r>
      <w:r>
        <w:t>more recent</w:t>
      </w:r>
      <w:r w:rsidR="00B86554">
        <w:t xml:space="preserve"> studies. </w:t>
      </w:r>
      <w:r>
        <w:t>More specifically, Gray, Hosie, Russell, Scott, and Hunter (2007)</w:t>
      </w:r>
      <w:r w:rsidR="00B86554">
        <w:t xml:space="preserve"> reported a significant delay but typical developmental trajectory in deaf children’s development of emotion attribution to story cha</w:t>
      </w:r>
      <w:r>
        <w:t>racters. Similarly, Dyck and Denver (</w:t>
      </w:r>
      <w:r w:rsidR="00B86554">
        <w:t xml:space="preserve">2003) </w:t>
      </w:r>
      <w:r w:rsidR="00D724CF">
        <w:t xml:space="preserve">reported </w:t>
      </w:r>
      <w:r w:rsidR="00B86554">
        <w:t>empathy deficits (what authors</w:t>
      </w:r>
      <w:r w:rsidR="00D724CF">
        <w:t xml:space="preserve"> called ‘emotion comprehension’) in a sample of oral deaf children (9 – 13 years) but</w:t>
      </w:r>
      <w:r w:rsidR="00B86554">
        <w:t xml:space="preserve"> also found that scores on an</w:t>
      </w:r>
      <w:r w:rsidR="00D724CF">
        <w:t xml:space="preserve"> index of empathy increased following invention using the ‘Funny Faces Program’ which is designed to support emotion recognition and understanding.</w:t>
      </w:r>
      <w:r>
        <w:t xml:space="preserve"> Peterson (</w:t>
      </w:r>
      <w:r w:rsidR="004F1ED0">
        <w:t xml:space="preserve">2016) reported </w:t>
      </w:r>
      <w:r w:rsidR="00FE0E62">
        <w:t xml:space="preserve">that deaf children (ages 4 – 13 years) scored lower on a teacher report measure of empathic understanding and that empathic understanding was significantly correlated with deaf (but not hearing) children’s performance on standard theory of mind tasks (e.g., the false belief task). Finally, Wauters and Knoors (2013), found that deaf children (7- to 10-years) scored lower on peer-ratings of empathic behavior than did their hearing counterparts and that these peer ratings of prosocial behavior positively correlated with popularity and negatively correlated with </w:t>
      </w:r>
      <w:r>
        <w:t>peer rejection.</w:t>
      </w:r>
    </w:p>
    <w:p w:rsidR="008211A3" w:rsidRDefault="008D3FA1" w:rsidP="008211A3">
      <w:r>
        <w:tab/>
      </w:r>
      <w:r w:rsidR="008D5930">
        <w:t xml:space="preserve">Perhaps, the </w:t>
      </w:r>
      <w:r w:rsidR="00175E8D">
        <w:t xml:space="preserve">most substantive study on this topic was conducted by </w:t>
      </w:r>
      <w:r w:rsidR="00822646">
        <w:t>Netten</w:t>
      </w:r>
      <w:r w:rsidR="00190888">
        <w:t xml:space="preserve"> et al. </w:t>
      </w:r>
      <w:r w:rsidR="005129E6">
        <w:t>(2015)</w:t>
      </w:r>
      <w:r w:rsidR="00175E8D">
        <w:t xml:space="preserve"> who examined empathy in </w:t>
      </w:r>
      <w:r w:rsidR="00A06F79">
        <w:t xml:space="preserve">70 hearing children and </w:t>
      </w:r>
      <w:r w:rsidR="00175E8D">
        <w:t xml:space="preserve">122 </w:t>
      </w:r>
      <w:r w:rsidR="00A06F79">
        <w:t xml:space="preserve">children </w:t>
      </w:r>
      <w:r w:rsidR="00175E8D">
        <w:t xml:space="preserve">who were DoHH (53 with </w:t>
      </w:r>
      <w:r w:rsidR="00142EF5">
        <w:t xml:space="preserve">cochlear implants </w:t>
      </w:r>
      <w:r w:rsidR="00175E8D">
        <w:t xml:space="preserve">and 70 with </w:t>
      </w:r>
      <w:r w:rsidR="008B46F4">
        <w:t>hearing aids</w:t>
      </w:r>
      <w:r w:rsidR="00175E8D">
        <w:t>) using self-report</w:t>
      </w:r>
      <w:r w:rsidR="00B951A5">
        <w:t xml:space="preserve"> of empathy</w:t>
      </w:r>
      <w:r w:rsidR="00175E8D">
        <w:t>, parent-report</w:t>
      </w:r>
      <w:r w:rsidR="00B951A5">
        <w:t xml:space="preserve"> of </w:t>
      </w:r>
      <w:r w:rsidR="00C83B45">
        <w:t xml:space="preserve">child </w:t>
      </w:r>
      <w:r w:rsidR="00B951A5">
        <w:t>emotion recognition</w:t>
      </w:r>
      <w:r w:rsidR="0083097A">
        <w:t>,</w:t>
      </w:r>
      <w:r w:rsidR="00175E8D">
        <w:t xml:space="preserve"> and structured observations to assess level of </w:t>
      </w:r>
      <w:r w:rsidR="0083097A">
        <w:t xml:space="preserve">cognitive </w:t>
      </w:r>
      <w:r w:rsidR="00175E8D">
        <w:t>empathy, attendance to others’ emotions, emotion recognition, and prosocial behavior.</w:t>
      </w:r>
      <w:r w:rsidR="00B951A5">
        <w:t xml:space="preserve"> Results indicated that although levels of parent-rated emotion recognition were (surprisingly) no different between groups, the DoHH</w:t>
      </w:r>
      <w:r w:rsidR="0083097A">
        <w:t xml:space="preserve"> children reported lower levels of cognitive empathy and p</w:t>
      </w:r>
      <w:r w:rsidR="00B35722">
        <w:t xml:space="preserve">rosocial motivation than </w:t>
      </w:r>
      <w:r w:rsidR="0083097A">
        <w:t xml:space="preserve">hearing children, </w:t>
      </w:r>
      <w:r w:rsidR="00B951A5">
        <w:t>regardless</w:t>
      </w:r>
      <w:r w:rsidR="0083097A">
        <w:t xml:space="preserve"> of their type of hearing</w:t>
      </w:r>
      <w:r w:rsidR="00B951A5">
        <w:t xml:space="preserve"> device. </w:t>
      </w:r>
      <w:r w:rsidR="00C83B45">
        <w:t xml:space="preserve"> During observation</w:t>
      </w:r>
      <w:r w:rsidR="0083097A">
        <w:t>, DoHH children showed more attention to the emotion evoking events but less supportive</w:t>
      </w:r>
      <w:r w:rsidR="00B951A5">
        <w:t xml:space="preserve"> behavior compared to controls. Finally, D</w:t>
      </w:r>
      <w:r w:rsidR="0083097A">
        <w:t>oHH children attending mainstream education or using oral language show</w:t>
      </w:r>
      <w:r w:rsidR="00B951A5">
        <w:t>ed</w:t>
      </w:r>
      <w:r w:rsidR="0083097A">
        <w:t xml:space="preserve"> </w:t>
      </w:r>
      <w:r w:rsidR="00B951A5">
        <w:t>higher</w:t>
      </w:r>
      <w:r w:rsidR="0083097A">
        <w:t xml:space="preserve"> levels of cognitive empathy and </w:t>
      </w:r>
      <w:r w:rsidR="00B951A5">
        <w:t>prosocial</w:t>
      </w:r>
      <w:r w:rsidR="0083097A">
        <w:t xml:space="preserve"> motivation than DoHH children who use</w:t>
      </w:r>
      <w:r w:rsidR="00B951A5">
        <w:t>d</w:t>
      </w:r>
      <w:r w:rsidR="0083097A">
        <w:t xml:space="preserve"> sign (supported) la</w:t>
      </w:r>
      <w:r w:rsidR="00B951A5">
        <w:t>nguage although they we</w:t>
      </w:r>
      <w:r w:rsidR="0083097A">
        <w:t xml:space="preserve">re still </w:t>
      </w:r>
      <w:r w:rsidR="00B951A5">
        <w:t>o</w:t>
      </w:r>
      <w:r w:rsidR="00B35722">
        <w:t xml:space="preserve">utperformed by </w:t>
      </w:r>
      <w:r w:rsidR="00B951A5">
        <w:t>hearing children. The authors concluded that the development of empathy depends on the extent to which children can participate in the social environment, that children who are DoHH are seriously disad</w:t>
      </w:r>
      <w:r w:rsidR="00C83B45">
        <w:t>vantaged in this respect, which in turn, predicts</w:t>
      </w:r>
      <w:r w:rsidR="00B951A5">
        <w:t xml:space="preserve"> negative consequences for initiating and maintaining successful social relationships.</w:t>
      </w:r>
    </w:p>
    <w:p w:rsidR="008211A3" w:rsidRDefault="008211A3" w:rsidP="008211A3">
      <w:pPr>
        <w:rPr>
          <w:b/>
        </w:rPr>
      </w:pPr>
      <w:r w:rsidRPr="00F505A2">
        <w:rPr>
          <w:b/>
        </w:rPr>
        <w:t>REFERENCES</w:t>
      </w:r>
    </w:p>
    <w:p w:rsidR="003776D2" w:rsidRDefault="003776D2" w:rsidP="003776D2">
      <w:pPr>
        <w:ind w:left="720" w:hanging="720"/>
      </w:pPr>
      <w:r>
        <w:t>B</w:t>
      </w:r>
      <w:r w:rsidR="006A460D">
        <w:t>a</w:t>
      </w:r>
      <w:r>
        <w:t xml:space="preserve">chara, G., Raphael, J., &amp; Phelan, W. (1980). Empathy development in deaf preadolescents. </w:t>
      </w:r>
      <w:r w:rsidR="00DF0367" w:rsidRPr="00DF0367">
        <w:rPr>
          <w:i/>
        </w:rPr>
        <w:t xml:space="preserve">American </w:t>
      </w:r>
      <w:r>
        <w:rPr>
          <w:i/>
        </w:rPr>
        <w:t>Annals of the Deaf, 125</w:t>
      </w:r>
      <w:r>
        <w:t>(1), 38-41.</w:t>
      </w:r>
    </w:p>
    <w:p w:rsidR="00895A11" w:rsidRDefault="00895A11" w:rsidP="00D8335A">
      <w:r>
        <w:lastRenderedPageBreak/>
        <w:t xml:space="preserve">Baron-Cohen, S. (2004). </w:t>
      </w:r>
      <w:r w:rsidRPr="00895A11">
        <w:rPr>
          <w:i/>
        </w:rPr>
        <w:t xml:space="preserve">The </w:t>
      </w:r>
      <w:r w:rsidR="004418B4">
        <w:rPr>
          <w:i/>
        </w:rPr>
        <w:t>e</w:t>
      </w:r>
      <w:r w:rsidRPr="00895A11">
        <w:rPr>
          <w:i/>
        </w:rPr>
        <w:t xml:space="preserve">ssential </w:t>
      </w:r>
      <w:r w:rsidR="004418B4">
        <w:rPr>
          <w:i/>
        </w:rPr>
        <w:t>d</w:t>
      </w:r>
      <w:r w:rsidRPr="00895A11">
        <w:rPr>
          <w:i/>
        </w:rPr>
        <w:t xml:space="preserve">ifference: Male and </w:t>
      </w:r>
      <w:r w:rsidR="004418B4">
        <w:rPr>
          <w:i/>
        </w:rPr>
        <w:t>f</w:t>
      </w:r>
      <w:r w:rsidRPr="00895A11">
        <w:rPr>
          <w:i/>
        </w:rPr>
        <w:t xml:space="preserve">emale </w:t>
      </w:r>
      <w:r w:rsidR="004418B4">
        <w:rPr>
          <w:i/>
        </w:rPr>
        <w:t>b</w:t>
      </w:r>
      <w:r w:rsidRPr="00895A11">
        <w:rPr>
          <w:i/>
        </w:rPr>
        <w:t xml:space="preserve">rains and the </w:t>
      </w:r>
      <w:r w:rsidR="004418B4">
        <w:rPr>
          <w:i/>
        </w:rPr>
        <w:t>t</w:t>
      </w:r>
      <w:r w:rsidRPr="00895A11">
        <w:rPr>
          <w:i/>
        </w:rPr>
        <w:t xml:space="preserve">ruth about </w:t>
      </w:r>
      <w:r w:rsidR="004418B4">
        <w:rPr>
          <w:i/>
        </w:rPr>
        <w:t>a</w:t>
      </w:r>
      <w:r w:rsidRPr="00895A11">
        <w:rPr>
          <w:i/>
        </w:rPr>
        <w:t>utism.</w:t>
      </w:r>
      <w:r>
        <w:t xml:space="preserve"> </w:t>
      </w:r>
      <w:r>
        <w:tab/>
        <w:t>New York: Basic Books.</w:t>
      </w:r>
    </w:p>
    <w:p w:rsidR="00717FA3" w:rsidRDefault="00717FA3" w:rsidP="00D8335A">
      <w:r>
        <w:t>Bubandt, N</w:t>
      </w:r>
      <w:r w:rsidR="00A13DAD">
        <w:t>.,</w:t>
      </w:r>
      <w:r>
        <w:t xml:space="preserve"> &amp; Willerslev, R. (2015). The dark side of empathy: Mimesis, deception, and the magic of </w:t>
      </w:r>
      <w:r>
        <w:tab/>
        <w:t xml:space="preserve">alterity. </w:t>
      </w:r>
      <w:r w:rsidRPr="00717FA3">
        <w:rPr>
          <w:i/>
        </w:rPr>
        <w:t>Comparative Studies in Society and History, 57</w:t>
      </w:r>
      <w:r>
        <w:t>(1), 5-34.</w:t>
      </w:r>
    </w:p>
    <w:p w:rsidR="00A71292" w:rsidRDefault="00A71292" w:rsidP="00A71292">
      <w:pPr>
        <w:ind w:left="720" w:hanging="720"/>
      </w:pPr>
      <w:r>
        <w:t xml:space="preserve">Bird, G., &amp; Cook, R. (2013). Review: Mixed emotions: The contribution of alexithymia to the emotional symptoms of autism. </w:t>
      </w:r>
      <w:r w:rsidRPr="00C76EB7">
        <w:rPr>
          <w:i/>
        </w:rPr>
        <w:t>Translational Psychiatry, 3</w:t>
      </w:r>
      <w:r>
        <w:t>, 1-8.</w:t>
      </w:r>
    </w:p>
    <w:p w:rsidR="003776D2" w:rsidRDefault="003776D2" w:rsidP="003776D2">
      <w:r>
        <w:t xml:space="preserve">Blair, R. (2008). Fine cuts of empathy and the amygdale: Dissociable deficits in psychopathy and autism. </w:t>
      </w:r>
      <w:r>
        <w:tab/>
      </w:r>
      <w:r w:rsidRPr="007B061C">
        <w:rPr>
          <w:i/>
        </w:rPr>
        <w:t>The Quarterly Journal of Experimental Psychology, 61</w:t>
      </w:r>
      <w:r>
        <w:t>(1), 157-170.</w:t>
      </w:r>
    </w:p>
    <w:p w:rsidR="00C83B45" w:rsidRDefault="00C83B45" w:rsidP="00C83B45">
      <w:r>
        <w:t xml:space="preserve">Blair, R. (1999). Psychological responsiveness to the distress of others in children with autism. </w:t>
      </w:r>
      <w:r>
        <w:tab/>
      </w:r>
      <w:r w:rsidRPr="00AC1800">
        <w:rPr>
          <w:i/>
        </w:rPr>
        <w:t>Personality and Individual Differences, 26</w:t>
      </w:r>
      <w:r>
        <w:t>, 477-485.</w:t>
      </w:r>
    </w:p>
    <w:p w:rsidR="002A614C" w:rsidRDefault="002A614C" w:rsidP="00C6389B">
      <w:r>
        <w:t xml:space="preserve">Braaten, E., &amp; Rosen, L. (2000). Self-regulation of affect in attention deficit-hyperactivity disorder </w:t>
      </w:r>
      <w:r>
        <w:tab/>
        <w:t>(ADHD) and non-ADHD boys: Differences in empathic responding. Jo</w:t>
      </w:r>
      <w:r w:rsidRPr="002A614C">
        <w:rPr>
          <w:i/>
        </w:rPr>
        <w:t xml:space="preserve">urnal of Consulting and </w:t>
      </w:r>
      <w:r w:rsidRPr="002A614C">
        <w:rPr>
          <w:i/>
        </w:rPr>
        <w:tab/>
        <w:t xml:space="preserve">Clinical Psychology, 68, </w:t>
      </w:r>
      <w:r>
        <w:t>313-321.</w:t>
      </w:r>
    </w:p>
    <w:p w:rsidR="00C6389B" w:rsidRDefault="00C6389B" w:rsidP="00C6389B">
      <w:r>
        <w:t>Brownell, C., Zerwas, S., &amp; Balaram, G. (2002).</w:t>
      </w:r>
      <w:r w:rsidRPr="00445617">
        <w:t xml:space="preserve"> Peers, cooperative play, and the development of empathy </w:t>
      </w:r>
      <w:r w:rsidRPr="00445617">
        <w:tab/>
        <w:t>in children.</w:t>
      </w:r>
      <w:r>
        <w:rPr>
          <w:i/>
        </w:rPr>
        <w:t xml:space="preserve"> Behavioral and Brain </w:t>
      </w:r>
      <w:r w:rsidRPr="005C38A9">
        <w:rPr>
          <w:i/>
        </w:rPr>
        <w:t>Sciences, 25</w:t>
      </w:r>
      <w:r>
        <w:t>, 28-29.</w:t>
      </w:r>
    </w:p>
    <w:p w:rsidR="00DD75D7" w:rsidRDefault="00DD75D7" w:rsidP="00D8335A">
      <w:r>
        <w:t xml:space="preserve">Clark, </w:t>
      </w:r>
      <w:r w:rsidR="008B46F4">
        <w:t xml:space="preserve">T., </w:t>
      </w:r>
      <w:r>
        <w:t>Winkielman,</w:t>
      </w:r>
      <w:r w:rsidR="008B46F4">
        <w:t xml:space="preserve"> P.,</w:t>
      </w:r>
      <w:r>
        <w:t xml:space="preserve"> &amp; McIntosh,</w:t>
      </w:r>
      <w:r w:rsidR="008B46F4">
        <w:t xml:space="preserve"> D.(</w:t>
      </w:r>
      <w:r>
        <w:t>2008</w:t>
      </w:r>
      <w:r w:rsidR="008B46F4">
        <w:t xml:space="preserve">) Autism and the extraction of emotion from briefly </w:t>
      </w:r>
      <w:r w:rsidR="00D724CF">
        <w:tab/>
      </w:r>
      <w:r w:rsidR="008B46F4">
        <w:t xml:space="preserve">presented expressions: Stumbling at the first step of empathy. </w:t>
      </w:r>
      <w:r w:rsidR="008B46F4" w:rsidRPr="008B46F4">
        <w:rPr>
          <w:i/>
        </w:rPr>
        <w:t>Emotion, 8</w:t>
      </w:r>
      <w:r w:rsidR="008B46F4">
        <w:t>(6), 803-809.</w:t>
      </w:r>
    </w:p>
    <w:p w:rsidR="00A71292" w:rsidRDefault="00A71292" w:rsidP="00D8335A">
      <w:r>
        <w:t>Cohen-</w:t>
      </w:r>
      <w:r w:rsidR="00CD28EA">
        <w:t xml:space="preserve">Rottenberg, R. (2011). </w:t>
      </w:r>
      <w:r w:rsidR="00CD28EA" w:rsidRPr="00CD28EA">
        <w:rPr>
          <w:i/>
        </w:rPr>
        <w:t>Autism and empathy</w:t>
      </w:r>
      <w:r w:rsidR="00CD28EA">
        <w:t xml:space="preserve">. </w:t>
      </w:r>
      <w:hyperlink r:id="rId8" w:history="1">
        <w:r w:rsidR="00CD28EA" w:rsidRPr="002C5AD5">
          <w:rPr>
            <w:rStyle w:val="Hyperlink"/>
          </w:rPr>
          <w:t>http://auitsmandempathy.com</w:t>
        </w:r>
      </w:hyperlink>
      <w:r w:rsidR="00CD28EA">
        <w:t>.</w:t>
      </w:r>
    </w:p>
    <w:p w:rsidR="00DB2DEB" w:rsidRDefault="00DB2DEB" w:rsidP="00D8335A">
      <w:r>
        <w:t>Davis, H. (2002). Too early for a neuropsychology of empathy.</w:t>
      </w:r>
      <w:r w:rsidRPr="00DB2DEB">
        <w:rPr>
          <w:i/>
        </w:rPr>
        <w:t xml:space="preserve"> </w:t>
      </w:r>
      <w:r>
        <w:rPr>
          <w:i/>
        </w:rPr>
        <w:t xml:space="preserve">Behavioral and Brain </w:t>
      </w:r>
      <w:r w:rsidRPr="005C38A9">
        <w:rPr>
          <w:i/>
        </w:rPr>
        <w:t>Sciences, 25</w:t>
      </w:r>
      <w:r>
        <w:t>, 32-33.</w:t>
      </w:r>
    </w:p>
    <w:p w:rsidR="00DE51C2" w:rsidRDefault="00DE51C2" w:rsidP="007F79E9">
      <w:pPr>
        <w:autoSpaceDE w:val="0"/>
        <w:autoSpaceDN w:val="0"/>
        <w:adjustRightInd w:val="0"/>
        <w:spacing w:after="0" w:line="240" w:lineRule="auto"/>
      </w:pPr>
      <w:r w:rsidRPr="007F79E9">
        <w:rPr>
          <w:rFonts w:cs="AdvPTimes"/>
        </w:rPr>
        <w:t xml:space="preserve">Davis, M. H. (1983). Measuring individual differences in empathy: Evidence for a multidimensional </w:t>
      </w:r>
      <w:r w:rsidR="007F79E9">
        <w:rPr>
          <w:rFonts w:cs="AdvPTimes"/>
        </w:rPr>
        <w:tab/>
      </w:r>
      <w:r w:rsidRPr="007F79E9">
        <w:rPr>
          <w:rFonts w:cs="AdvPTimes"/>
        </w:rPr>
        <w:t xml:space="preserve">approach. </w:t>
      </w:r>
      <w:r w:rsidR="00DF0367" w:rsidRPr="00DF0367">
        <w:rPr>
          <w:rFonts w:cs="AdvPTimesI"/>
          <w:i/>
        </w:rPr>
        <w:t>Journal of Personality</w:t>
      </w:r>
      <w:r w:rsidR="00DF0367" w:rsidRPr="00DF0367">
        <w:rPr>
          <w:rFonts w:cs="AdvPTimes"/>
          <w:i/>
        </w:rPr>
        <w:t xml:space="preserve"> </w:t>
      </w:r>
      <w:r w:rsidR="00DF0367" w:rsidRPr="00DF0367">
        <w:rPr>
          <w:rFonts w:cs="AdvPTimesI"/>
          <w:i/>
        </w:rPr>
        <w:t>and Social Psychology, 44</w:t>
      </w:r>
      <w:r w:rsidR="00DF0367" w:rsidRPr="00DF0367">
        <w:rPr>
          <w:rFonts w:cs="AdvPTimes"/>
          <w:i/>
        </w:rPr>
        <w:t>,</w:t>
      </w:r>
      <w:r w:rsidRPr="007F79E9">
        <w:rPr>
          <w:rFonts w:cs="AdvPTimes"/>
        </w:rPr>
        <w:t xml:space="preserve"> 113–126.</w:t>
      </w:r>
      <w:r w:rsidRPr="007F79E9">
        <w:t xml:space="preserve"> </w:t>
      </w:r>
    </w:p>
    <w:p w:rsidR="007F79E9" w:rsidRPr="007F79E9" w:rsidRDefault="007F79E9" w:rsidP="007F79E9">
      <w:pPr>
        <w:autoSpaceDE w:val="0"/>
        <w:autoSpaceDN w:val="0"/>
        <w:adjustRightInd w:val="0"/>
        <w:spacing w:after="0" w:line="240" w:lineRule="auto"/>
        <w:rPr>
          <w:rFonts w:cs="AdvPTimes"/>
        </w:rPr>
      </w:pPr>
    </w:p>
    <w:p w:rsidR="00955108" w:rsidRDefault="00955108" w:rsidP="00955108">
      <w:pPr>
        <w:spacing w:line="240" w:lineRule="auto"/>
        <w:ind w:left="720" w:hanging="720"/>
        <w:contextualSpacing/>
        <w:rPr>
          <w:rFonts w:ascii="Calibri" w:hAnsi="Calibri"/>
        </w:rPr>
      </w:pPr>
      <w:r>
        <w:rPr>
          <w:rFonts w:ascii="Calibri" w:hAnsi="Calibri"/>
        </w:rPr>
        <w:t xml:space="preserve">Downs, A., &amp; Smith, R. (2004). Emotional understanding, cooperation, and social behavior in high-functioning children with autism. </w:t>
      </w:r>
      <w:r w:rsidRPr="001F049F">
        <w:rPr>
          <w:rFonts w:ascii="Calibri" w:hAnsi="Calibri"/>
          <w:i/>
        </w:rPr>
        <w:t>Journal of Autism and Developmental Disorders, 34</w:t>
      </w:r>
      <w:r>
        <w:rPr>
          <w:rFonts w:ascii="Calibri" w:hAnsi="Calibri"/>
        </w:rPr>
        <w:t>(6), 625-635.</w:t>
      </w:r>
    </w:p>
    <w:p w:rsidR="00D724CF" w:rsidRDefault="00D724CF" w:rsidP="00955108">
      <w:pPr>
        <w:spacing w:line="240" w:lineRule="auto"/>
        <w:ind w:left="720" w:hanging="720"/>
        <w:contextualSpacing/>
        <w:rPr>
          <w:rFonts w:ascii="Calibri" w:hAnsi="Calibri"/>
        </w:rPr>
      </w:pPr>
    </w:p>
    <w:p w:rsidR="00D724CF" w:rsidRDefault="00D724CF" w:rsidP="00DE51C2">
      <w:r>
        <w:t xml:space="preserve">Dyck, M., &amp; Denver, E. (2003). Can the emotion recognition ability of deaf children be enhanced? A pilot </w:t>
      </w:r>
      <w:r>
        <w:tab/>
        <w:t xml:space="preserve">study. </w:t>
      </w:r>
      <w:r w:rsidRPr="00D724CF">
        <w:rPr>
          <w:i/>
        </w:rPr>
        <w:t>Journal of Deaf Studies and Deaf Education, 8</w:t>
      </w:r>
      <w:r>
        <w:t>(3), 348-356.</w:t>
      </w:r>
    </w:p>
    <w:p w:rsidR="002A614C" w:rsidRDefault="002A614C" w:rsidP="00DE51C2">
      <w:r>
        <w:t xml:space="preserve">Dyck, M., Ferguson, K., &amp; Shochet, I. (2001). Do autism spectrum disorders differ from each other and </w:t>
      </w:r>
      <w:r>
        <w:tab/>
        <w:t xml:space="preserve">from non-spectrum disorders in emotion recognition tests? </w:t>
      </w:r>
      <w:r w:rsidRPr="002A614C">
        <w:rPr>
          <w:i/>
        </w:rPr>
        <w:t xml:space="preserve">European Child and Adolescent </w:t>
      </w:r>
      <w:r w:rsidRPr="002A614C">
        <w:rPr>
          <w:i/>
        </w:rPr>
        <w:tab/>
        <w:t>Psychiatry, 10,</w:t>
      </w:r>
      <w:r>
        <w:t xml:space="preserve"> 104-116.</w:t>
      </w:r>
    </w:p>
    <w:p w:rsidR="00C6389B" w:rsidRPr="00E53DA3" w:rsidRDefault="00C6389B" w:rsidP="00DE51C2">
      <w:r>
        <w:t xml:space="preserve">Dziobek, </w:t>
      </w:r>
      <w:r w:rsidR="00DD75D7">
        <w:t>I.,</w:t>
      </w:r>
      <w:r>
        <w:t xml:space="preserve"> Rogers, K., Fleck, S., Bahnemann, M., Keekeren, H., Wolf, O., &amp; Convit, A. (2008). </w:t>
      </w:r>
      <w:r>
        <w:tab/>
        <w:t xml:space="preserve">Dissociation of cognitive and emotional empathy in adults with Asperger syndrome using the </w:t>
      </w:r>
      <w:r w:rsidRPr="00E53DA3">
        <w:tab/>
        <w:t xml:space="preserve">Multifaceted Empathy Test (MED). </w:t>
      </w:r>
      <w:r w:rsidRPr="00E53DA3">
        <w:rPr>
          <w:i/>
        </w:rPr>
        <w:t>Journal of Autism and Developmental Disorders, 38</w:t>
      </w:r>
      <w:r w:rsidRPr="00E53DA3">
        <w:t>, 464-473.</w:t>
      </w:r>
    </w:p>
    <w:p w:rsidR="00303164" w:rsidRDefault="00303164" w:rsidP="00E53DA3">
      <w:pPr>
        <w:spacing w:after="0" w:line="240" w:lineRule="auto"/>
        <w:rPr>
          <w:rFonts w:eastAsia="Times New Roman" w:cs="Times New Roman"/>
        </w:rPr>
      </w:pPr>
      <w:r>
        <w:rPr>
          <w:rFonts w:eastAsia="Times New Roman" w:cs="Times New Roman"/>
        </w:rPr>
        <w:t xml:space="preserve">Eisenberg, N. (1989). </w:t>
      </w:r>
      <w:r w:rsidRPr="007A4EF7">
        <w:rPr>
          <w:rFonts w:eastAsia="Times New Roman" w:cs="Times New Roman"/>
          <w:i/>
        </w:rPr>
        <w:t xml:space="preserve">Empathy and </w:t>
      </w:r>
      <w:r w:rsidR="007A4EF7" w:rsidRPr="007A4EF7">
        <w:rPr>
          <w:rFonts w:eastAsia="Times New Roman" w:cs="Times New Roman"/>
          <w:i/>
        </w:rPr>
        <w:t xml:space="preserve">Related Emotional Responses. </w:t>
      </w:r>
      <w:r w:rsidR="007A4EF7">
        <w:rPr>
          <w:rFonts w:eastAsia="Times New Roman" w:cs="Times New Roman"/>
        </w:rPr>
        <w:t>San Francisco: Jossey-Boss.</w:t>
      </w:r>
    </w:p>
    <w:p w:rsidR="007A4EF7" w:rsidRDefault="007A4EF7" w:rsidP="00E53DA3">
      <w:pPr>
        <w:spacing w:after="0" w:line="240" w:lineRule="auto"/>
        <w:rPr>
          <w:rFonts w:eastAsia="Times New Roman" w:cs="Times New Roman"/>
        </w:rPr>
      </w:pPr>
    </w:p>
    <w:p w:rsidR="007F79E9" w:rsidRDefault="007F79E9" w:rsidP="00E53DA3">
      <w:pPr>
        <w:spacing w:after="0" w:line="240" w:lineRule="auto"/>
        <w:rPr>
          <w:rFonts w:eastAsia="Times New Roman" w:cs="Times New Roman"/>
        </w:rPr>
      </w:pPr>
      <w:r>
        <w:rPr>
          <w:rFonts w:eastAsia="Times New Roman" w:cs="Times New Roman"/>
        </w:rPr>
        <w:t xml:space="preserve">Frith, U. (1989). </w:t>
      </w:r>
      <w:r w:rsidRPr="007F79E9">
        <w:rPr>
          <w:rFonts w:eastAsia="Times New Roman" w:cs="Times New Roman"/>
          <w:i/>
        </w:rPr>
        <w:t>Autism: Explaining the Enigma</w:t>
      </w:r>
      <w:r>
        <w:rPr>
          <w:rFonts w:eastAsia="Times New Roman" w:cs="Times New Roman"/>
        </w:rPr>
        <w:t>. Oxford: Basil Blackwell.</w:t>
      </w:r>
    </w:p>
    <w:p w:rsidR="007F79E9" w:rsidRDefault="007F79E9" w:rsidP="00E53DA3">
      <w:pPr>
        <w:spacing w:after="0" w:line="240" w:lineRule="auto"/>
        <w:rPr>
          <w:rFonts w:eastAsia="Times New Roman" w:cs="Times New Roman"/>
        </w:rPr>
      </w:pPr>
    </w:p>
    <w:p w:rsidR="00E53DA3" w:rsidRPr="00E53DA3" w:rsidRDefault="00E53DA3" w:rsidP="00E53DA3">
      <w:pPr>
        <w:spacing w:after="0" w:line="240" w:lineRule="auto"/>
        <w:rPr>
          <w:rFonts w:eastAsia="Times New Roman" w:cs="Times New Roman"/>
        </w:rPr>
      </w:pPr>
      <w:r w:rsidRPr="00E53DA3">
        <w:rPr>
          <w:rFonts w:eastAsia="Times New Roman" w:cs="Times New Roman"/>
        </w:rPr>
        <w:lastRenderedPageBreak/>
        <w:t>Gillberg, C. L. (1992). The Emanuel Miller Memorial Lecture 1991.</w:t>
      </w:r>
      <w:r w:rsidR="00A22062">
        <w:rPr>
          <w:rFonts w:eastAsia="Times New Roman" w:cs="Times New Roman"/>
        </w:rPr>
        <w:t xml:space="preserve"> </w:t>
      </w:r>
      <w:r w:rsidRPr="00E53DA3">
        <w:rPr>
          <w:rFonts w:eastAsia="Times New Roman" w:cs="Times New Roman"/>
        </w:rPr>
        <w:t xml:space="preserve">Autism and autistic-like conditions: </w:t>
      </w:r>
      <w:r>
        <w:rPr>
          <w:rFonts w:eastAsia="Times New Roman" w:cs="Times New Roman"/>
        </w:rPr>
        <w:tab/>
      </w:r>
      <w:r w:rsidRPr="00E53DA3">
        <w:rPr>
          <w:rFonts w:eastAsia="Times New Roman" w:cs="Times New Roman"/>
        </w:rPr>
        <w:t xml:space="preserve">Subclasses among disorders of empathy. </w:t>
      </w:r>
      <w:r w:rsidRPr="00E53DA3">
        <w:rPr>
          <w:rFonts w:eastAsia="Times New Roman" w:cs="Times New Roman"/>
          <w:i/>
        </w:rPr>
        <w:t>Journal of Child Psychology and Psychiatry and</w:t>
      </w:r>
      <w:r w:rsidRPr="00AF63CC">
        <w:rPr>
          <w:rFonts w:eastAsia="Times New Roman" w:cs="Times New Roman"/>
          <w:i/>
        </w:rPr>
        <w:t xml:space="preserve"> </w:t>
      </w:r>
      <w:r w:rsidRPr="00E53DA3">
        <w:rPr>
          <w:rFonts w:eastAsia="Times New Roman" w:cs="Times New Roman"/>
          <w:i/>
        </w:rPr>
        <w:t xml:space="preserve">Allied </w:t>
      </w:r>
      <w:r w:rsidRPr="00AF63CC">
        <w:rPr>
          <w:rFonts w:eastAsia="Times New Roman" w:cs="Times New Roman"/>
          <w:i/>
        </w:rPr>
        <w:tab/>
      </w:r>
      <w:r w:rsidRPr="00E53DA3">
        <w:rPr>
          <w:rFonts w:eastAsia="Times New Roman" w:cs="Times New Roman"/>
          <w:i/>
        </w:rPr>
        <w:t xml:space="preserve">Disciplines, 33, </w:t>
      </w:r>
      <w:r w:rsidRPr="00E53DA3">
        <w:rPr>
          <w:rFonts w:eastAsia="Times New Roman" w:cs="Times New Roman"/>
        </w:rPr>
        <w:t>813–842.</w:t>
      </w:r>
    </w:p>
    <w:p w:rsidR="00E53DA3" w:rsidRPr="00E53DA3" w:rsidRDefault="00E53DA3" w:rsidP="00E53DA3">
      <w:pPr>
        <w:spacing w:after="0" w:line="240" w:lineRule="auto"/>
        <w:rPr>
          <w:rFonts w:ascii="Times New Roman" w:eastAsia="Times New Roman" w:hAnsi="Times New Roman" w:cs="Times New Roman"/>
          <w:sz w:val="21"/>
          <w:szCs w:val="21"/>
        </w:rPr>
      </w:pPr>
    </w:p>
    <w:p w:rsidR="00B86554" w:rsidRDefault="00B86554" w:rsidP="00B86554">
      <w:pPr>
        <w:spacing w:line="240" w:lineRule="auto"/>
        <w:ind w:left="720" w:hanging="720"/>
        <w:rPr>
          <w:rFonts w:cs="Arial"/>
          <w:color w:val="1A1A1A"/>
        </w:rPr>
      </w:pPr>
      <w:r>
        <w:rPr>
          <w:rFonts w:cs="Arial"/>
          <w:color w:val="1A1A1A"/>
        </w:rPr>
        <w:t xml:space="preserve">Gray, C., Hosie, J., Russell,P., Scott, C., &amp; Hunter, N. (2007). Attribution of emotions to story characters by severely and profoundly deaf children. </w:t>
      </w:r>
      <w:r w:rsidRPr="00D61841">
        <w:rPr>
          <w:rFonts w:cs="Arial"/>
          <w:i/>
          <w:color w:val="1A1A1A"/>
        </w:rPr>
        <w:t>Journal of Developmental and Physical Disabilities, 19</w:t>
      </w:r>
      <w:r>
        <w:rPr>
          <w:rFonts w:cs="Arial"/>
          <w:color w:val="1A1A1A"/>
        </w:rPr>
        <w:t>(2), 145-159.</w:t>
      </w:r>
    </w:p>
    <w:p w:rsidR="0048103B" w:rsidRDefault="0048103B" w:rsidP="0048103B">
      <w:r>
        <w:t xml:space="preserve">Hutchins, T. L., Prelock, P. A., Morris, H., Benner, J., LaVigne, T., &amp; Hoza, B. (2016). Explicit vs. applied </w:t>
      </w:r>
      <w:r>
        <w:tab/>
        <w:t xml:space="preserve">theory of mind competence: A comparison of typically developing males, males with ASD, and </w:t>
      </w:r>
      <w:r>
        <w:tab/>
        <w:t xml:space="preserve">males with ADHD. </w:t>
      </w:r>
      <w:r w:rsidRPr="00A961F4">
        <w:rPr>
          <w:i/>
        </w:rPr>
        <w:t>Research in Autism Spectrum Disorders, 21</w:t>
      </w:r>
      <w:r>
        <w:t>, 94-108.</w:t>
      </w:r>
    </w:p>
    <w:p w:rsidR="00D8335A" w:rsidRDefault="00D8335A" w:rsidP="00D8335A">
      <w:r>
        <w:t xml:space="preserve">Hutman, T., &amp; DaPretto, M. (2009). The emergence of empathy during infancy. </w:t>
      </w:r>
      <w:r w:rsidRPr="007774FE">
        <w:rPr>
          <w:i/>
        </w:rPr>
        <w:t xml:space="preserve">Cognition, Brain, and </w:t>
      </w:r>
      <w:r w:rsidRPr="007774FE">
        <w:rPr>
          <w:i/>
        </w:rPr>
        <w:tab/>
        <w:t>Behavior: An Interdisciplinary Journal, 8(</w:t>
      </w:r>
      <w:r>
        <w:t>4), 267-390.</w:t>
      </w:r>
    </w:p>
    <w:p w:rsidR="007C4D1A" w:rsidRDefault="007C4D1A" w:rsidP="00D8335A">
      <w:r>
        <w:t xml:space="preserve">Hoza, B., Gerdes, A., Hinshaw, S., Arnold, L., Pelham, W., </w:t>
      </w:r>
      <w:r w:rsidR="006A460D">
        <w:t xml:space="preserve">Molina, B., </w:t>
      </w:r>
      <w:r>
        <w:t xml:space="preserve">et al. (2004). Self-perceptions of </w:t>
      </w:r>
      <w:r w:rsidR="006A460D">
        <w:tab/>
      </w:r>
      <w:r>
        <w:t xml:space="preserve">competence in </w:t>
      </w:r>
      <w:r>
        <w:tab/>
        <w:t xml:space="preserve">children with ADHD and comparison children. </w:t>
      </w:r>
      <w:r w:rsidRPr="007C4D1A">
        <w:rPr>
          <w:i/>
        </w:rPr>
        <w:t xml:space="preserve">Journal of Consulting and Clinical </w:t>
      </w:r>
      <w:r w:rsidR="006A460D">
        <w:rPr>
          <w:i/>
        </w:rPr>
        <w:tab/>
      </w:r>
      <w:r w:rsidRPr="007C4D1A">
        <w:rPr>
          <w:i/>
        </w:rPr>
        <w:t>Psychology, 72</w:t>
      </w:r>
      <w:r>
        <w:t xml:space="preserve">, </w:t>
      </w:r>
      <w:r>
        <w:tab/>
        <w:t>382-391.</w:t>
      </w:r>
    </w:p>
    <w:p w:rsidR="00C6389B" w:rsidRDefault="00C6389B" w:rsidP="00D8335A">
      <w:r>
        <w:t xml:space="preserve">Jones, A., Happé, F., Gilbert, F., Burnett, S., &amp; Viding, E. (2010). Feeling, caring, knowing: Different types </w:t>
      </w:r>
      <w:r>
        <w:tab/>
        <w:t xml:space="preserve">of empathy deficit in boys with psychopathic tendencies and autism spectrum disorder. </w:t>
      </w:r>
      <w:r w:rsidRPr="00C6389B">
        <w:rPr>
          <w:i/>
        </w:rPr>
        <w:t xml:space="preserve">Journal </w:t>
      </w:r>
      <w:r w:rsidRPr="00C6389B">
        <w:rPr>
          <w:i/>
        </w:rPr>
        <w:tab/>
        <w:t>of Child Psychology and Psychiatry, 51</w:t>
      </w:r>
      <w:r>
        <w:t>(11), 1188-1197.</w:t>
      </w:r>
    </w:p>
    <w:p w:rsidR="00112EF0" w:rsidRDefault="00112EF0" w:rsidP="00112EF0">
      <w:pPr>
        <w:ind w:left="720" w:hanging="720"/>
      </w:pPr>
      <w:r>
        <w:t xml:space="preserve">Ketelaar, L., Rieffe, C., Wieffering, C., &amp; Frijns, J. (2013). Social competence and empathy in young children with cochlear implants. </w:t>
      </w:r>
      <w:r w:rsidRPr="00112EF0">
        <w:rPr>
          <w:i/>
        </w:rPr>
        <w:t>Larynoscope, 123</w:t>
      </w:r>
      <w:r>
        <w:t>, 518-523.</w:t>
      </w:r>
    </w:p>
    <w:p w:rsidR="008211A3" w:rsidRDefault="008211A3" w:rsidP="008211A3">
      <w:r>
        <w:t>Lewis, M. (2002). Empathy requires the development of self.</w:t>
      </w:r>
      <w:r w:rsidRPr="00030C09">
        <w:rPr>
          <w:i/>
        </w:rPr>
        <w:t xml:space="preserve"> </w:t>
      </w:r>
      <w:r>
        <w:rPr>
          <w:i/>
        </w:rPr>
        <w:t xml:space="preserve">Behavioral and Brain </w:t>
      </w:r>
      <w:r w:rsidRPr="005C38A9">
        <w:rPr>
          <w:i/>
        </w:rPr>
        <w:t>Sciences, 25</w:t>
      </w:r>
      <w:r>
        <w:t>, 42.</w:t>
      </w:r>
    </w:p>
    <w:p w:rsidR="00895A11" w:rsidRDefault="00895A11" w:rsidP="008211A3">
      <w:r>
        <w:t xml:space="preserve">Marton, I., Weiner, J., Rogers, M., Moore, C., &amp; Tannock, R. (2009). Empathy and social perspective </w:t>
      </w:r>
      <w:r>
        <w:tab/>
        <w:t>taking in children with attention-deficit/hyperactivity disorder.</w:t>
      </w:r>
      <w:r w:rsidRPr="00895A11">
        <w:rPr>
          <w:i/>
        </w:rPr>
        <w:t xml:space="preserve"> Journal of Abnormal Child </w:t>
      </w:r>
      <w:r w:rsidRPr="00895A11">
        <w:rPr>
          <w:i/>
        </w:rPr>
        <w:tab/>
        <w:t>Psychology, 37</w:t>
      </w:r>
      <w:r>
        <w:t>, 107-118.</w:t>
      </w:r>
    </w:p>
    <w:p w:rsidR="00C6389B" w:rsidRDefault="00C6389B" w:rsidP="008211A3">
      <w:r>
        <w:t xml:space="preserve">Mathersul, D., McDonald, S., &amp; Rushby, J. (2013). Understanding advanced theory of mind and empathy </w:t>
      </w:r>
      <w:r>
        <w:tab/>
        <w:t xml:space="preserve">in high-functioning adults with autism spectrum disorder. </w:t>
      </w:r>
      <w:r w:rsidRPr="00C6389B">
        <w:rPr>
          <w:i/>
        </w:rPr>
        <w:t xml:space="preserve">Journal of Clinical and Experimental </w:t>
      </w:r>
      <w:r w:rsidRPr="00C6389B">
        <w:rPr>
          <w:i/>
        </w:rPr>
        <w:tab/>
        <w:t>Neuropsychology, 35(</w:t>
      </w:r>
      <w:r>
        <w:t>6), 655-668.</w:t>
      </w:r>
    </w:p>
    <w:p w:rsidR="005129E6" w:rsidRDefault="00822646" w:rsidP="0034257C">
      <w:pPr>
        <w:ind w:left="720" w:hanging="720"/>
      </w:pPr>
      <w:r>
        <w:t>Netten</w:t>
      </w:r>
      <w:r w:rsidR="005129E6">
        <w:t>, A., Rieffe, C</w:t>
      </w:r>
      <w:r w:rsidR="00190888">
        <w:t xml:space="preserve">., Theunissen, S., Soede, W., </w:t>
      </w:r>
      <w:r w:rsidR="005129E6">
        <w:t>Dirks, E.</w:t>
      </w:r>
      <w:r w:rsidR="00190888">
        <w:t>, Briaire, J., &amp; Frijns, J.</w:t>
      </w:r>
      <w:r w:rsidR="005129E6">
        <w:t xml:space="preserve"> (2015). Low empathy in deaf and hard of hearing (pre)adolescents compared to normal hearing controls. </w:t>
      </w:r>
      <w:r w:rsidR="00DF0367" w:rsidRPr="00DF0367">
        <w:rPr>
          <w:i/>
        </w:rPr>
        <w:t>PLoS ONE,</w:t>
      </w:r>
      <w:r w:rsidR="005129E6">
        <w:t xml:space="preserve"> 10(4),</w:t>
      </w:r>
      <w:r w:rsidR="00D724CF">
        <w:t xml:space="preserve"> </w:t>
      </w:r>
      <w:r w:rsidR="008B46F4">
        <w:t>1-15.</w:t>
      </w:r>
    </w:p>
    <w:p w:rsidR="00112EF0" w:rsidRDefault="00112EF0" w:rsidP="00112EF0">
      <w:pPr>
        <w:ind w:left="720" w:hanging="720"/>
      </w:pPr>
      <w:r>
        <w:t xml:space="preserve">Peterson, C. (2016). Empathy and theory of mind in deaf and hearing children. </w:t>
      </w:r>
      <w:r w:rsidRPr="00112EF0">
        <w:rPr>
          <w:i/>
        </w:rPr>
        <w:t>Journal of Deaf Studies and Deaf Education, 21</w:t>
      </w:r>
      <w:r>
        <w:t>(2), 141-147.</w:t>
      </w:r>
    </w:p>
    <w:p w:rsidR="00DD33D9" w:rsidRDefault="00DD33D9" w:rsidP="008211A3">
      <w:r>
        <w:t xml:space="preserve">Pouw, L., Rieffe, C., Oosterveld, P., Huskens, B., &amp; Stockmann, L. (2013). Reactive/proactive aggression </w:t>
      </w:r>
      <w:r>
        <w:tab/>
        <w:t xml:space="preserve">and affective/cognitive empathy in children with ASD. </w:t>
      </w:r>
      <w:r w:rsidRPr="00DD33D9">
        <w:rPr>
          <w:i/>
        </w:rPr>
        <w:t xml:space="preserve">Research in Developmental Disabilities, </w:t>
      </w:r>
      <w:r w:rsidRPr="00DD33D9">
        <w:rPr>
          <w:i/>
        </w:rPr>
        <w:tab/>
        <w:t>34</w:t>
      </w:r>
      <w:r>
        <w:t>, 1256-1266.</w:t>
      </w:r>
    </w:p>
    <w:p w:rsidR="008211A3" w:rsidRDefault="008211A3" w:rsidP="008211A3">
      <w:r>
        <w:t xml:space="preserve">Preston, S., &amp; de Waal, F. (2002). Empathy: Its ultimate and proximate bases. </w:t>
      </w:r>
      <w:r w:rsidRPr="005C38A9">
        <w:rPr>
          <w:i/>
        </w:rPr>
        <w:t xml:space="preserve">Behavioral and Brain </w:t>
      </w:r>
      <w:r w:rsidRPr="005C38A9">
        <w:rPr>
          <w:i/>
        </w:rPr>
        <w:tab/>
        <w:t>Sciences, 25</w:t>
      </w:r>
      <w:r>
        <w:t>, 1-72.</w:t>
      </w:r>
    </w:p>
    <w:p w:rsidR="00A23A04" w:rsidRDefault="00A23A04" w:rsidP="00A23A04">
      <w:pPr>
        <w:autoSpaceDE w:val="0"/>
        <w:autoSpaceDN w:val="0"/>
        <w:adjustRightInd w:val="0"/>
        <w:spacing w:after="0" w:line="240" w:lineRule="auto"/>
        <w:rPr>
          <w:rFonts w:cs="AdvOT82c4f4c4"/>
        </w:rPr>
      </w:pPr>
      <w:r w:rsidRPr="00A23A04">
        <w:rPr>
          <w:rFonts w:cs="AdvOT82c4f4c4"/>
        </w:rPr>
        <w:lastRenderedPageBreak/>
        <w:t>Rieffe</w:t>
      </w:r>
      <w:r w:rsidR="00DD75D7">
        <w:rPr>
          <w:rFonts w:cs="AdvOT82c4f4c4"/>
        </w:rPr>
        <w:t>,</w:t>
      </w:r>
      <w:r w:rsidRPr="00A23A04">
        <w:rPr>
          <w:rFonts w:cs="AdvOT82c4f4c4"/>
        </w:rPr>
        <w:t xml:space="preserve"> C. </w:t>
      </w:r>
      <w:r>
        <w:rPr>
          <w:rFonts w:cs="AdvOT82c4f4c4"/>
        </w:rPr>
        <w:t xml:space="preserve">(2012). </w:t>
      </w:r>
      <w:r w:rsidRPr="00A23A04">
        <w:rPr>
          <w:rFonts w:cs="AdvOT82c4f4c4"/>
        </w:rPr>
        <w:t>Awareness and regulation of emotions in de</w:t>
      </w:r>
      <w:r>
        <w:rPr>
          <w:rFonts w:cs="AdvOT82c4f4c4"/>
        </w:rPr>
        <w:t xml:space="preserve">af children. </w:t>
      </w:r>
      <w:r w:rsidRPr="00000A8C">
        <w:rPr>
          <w:rFonts w:cs="AdvOT82c4f4c4"/>
          <w:i/>
        </w:rPr>
        <w:t xml:space="preserve">British Journal of </w:t>
      </w:r>
      <w:r w:rsidRPr="00000A8C">
        <w:rPr>
          <w:rFonts w:cs="AdvOT82c4f4c4"/>
          <w:i/>
        </w:rPr>
        <w:tab/>
        <w:t xml:space="preserve">Developmental </w:t>
      </w:r>
      <w:r w:rsidRPr="00000A8C">
        <w:rPr>
          <w:rFonts w:cs="AdvOT82c4f4c4"/>
          <w:i/>
        </w:rPr>
        <w:tab/>
        <w:t>Psychology,</w:t>
      </w:r>
      <w:r w:rsidR="00C83B45" w:rsidRPr="00000A8C">
        <w:rPr>
          <w:rFonts w:cs="AdvOT82c4f4c4"/>
          <w:i/>
        </w:rPr>
        <w:t xml:space="preserve"> </w:t>
      </w:r>
      <w:r w:rsidRPr="00000A8C">
        <w:rPr>
          <w:rFonts w:cs="AdvOT82c4f4c4"/>
          <w:i/>
        </w:rPr>
        <w:t>30</w:t>
      </w:r>
      <w:r>
        <w:rPr>
          <w:rFonts w:cs="AdvOT82c4f4c4"/>
        </w:rPr>
        <w:t>,</w:t>
      </w:r>
      <w:r w:rsidRPr="00A23A04">
        <w:rPr>
          <w:rFonts w:cs="AdvOT82c4f4c4"/>
        </w:rPr>
        <w:t xml:space="preserve"> 477</w:t>
      </w:r>
      <w:r w:rsidRPr="00A23A04">
        <w:rPr>
          <w:rFonts w:cs="AdvOT82c4f4c4+20"/>
        </w:rPr>
        <w:t>–</w:t>
      </w:r>
      <w:r w:rsidRPr="00A23A04">
        <w:rPr>
          <w:rFonts w:cs="AdvOT82c4f4c4"/>
        </w:rPr>
        <w:t>492.</w:t>
      </w:r>
    </w:p>
    <w:p w:rsidR="00A23A04" w:rsidRPr="00A23A04" w:rsidRDefault="00A23A04" w:rsidP="00A23A04">
      <w:pPr>
        <w:autoSpaceDE w:val="0"/>
        <w:autoSpaceDN w:val="0"/>
        <w:adjustRightInd w:val="0"/>
        <w:spacing w:after="0" w:line="240" w:lineRule="auto"/>
        <w:rPr>
          <w:rFonts w:cs="AdvOT82c4f4c4"/>
        </w:rPr>
      </w:pPr>
    </w:p>
    <w:p w:rsidR="0034257C" w:rsidRDefault="0034257C" w:rsidP="00A23A04">
      <w:r>
        <w:t xml:space="preserve">Rieffe, C., Ketelaar, L., Wiefferink, C. (2010). Assessing empathy in young children: Construction and </w:t>
      </w:r>
      <w:r>
        <w:tab/>
        <w:t xml:space="preserve">validation of an Empathy Questionnaire (EmQue). </w:t>
      </w:r>
      <w:r w:rsidRPr="0034257C">
        <w:rPr>
          <w:i/>
        </w:rPr>
        <w:t>Personality and Individual Differences, 49</w:t>
      </w:r>
      <w:r>
        <w:t xml:space="preserve">, </w:t>
      </w:r>
      <w:r>
        <w:tab/>
        <w:t>362-367.</w:t>
      </w:r>
    </w:p>
    <w:p w:rsidR="00C8486F" w:rsidRDefault="00C8486F" w:rsidP="00C8486F">
      <w:pPr>
        <w:ind w:left="720" w:hanging="720"/>
      </w:pPr>
      <w:r>
        <w:t xml:space="preserve">Rapport, L., Friedman, S., Tzelepis, A., &amp; Van Voorhis, A. (2002). Experienced emotion and affect recognition in adult attention-deficit hyperactivity disorder. </w:t>
      </w:r>
      <w:r w:rsidRPr="00513530">
        <w:rPr>
          <w:i/>
        </w:rPr>
        <w:t>Neuropsychology, 16</w:t>
      </w:r>
      <w:r>
        <w:t>(1), 102-110.</w:t>
      </w:r>
    </w:p>
    <w:p w:rsidR="00C6389B" w:rsidRDefault="00C6389B" w:rsidP="008211A3">
      <w:r>
        <w:t>Rogers, K., Dziobek, I.,</w:t>
      </w:r>
      <w:r w:rsidR="007F79E9">
        <w:t xml:space="preserve"> </w:t>
      </w:r>
      <w:r>
        <w:t xml:space="preserve">Hassenstab, J., Wolf, O., &amp; Convit, A. (2007). Who cares? Revisiting empathy in </w:t>
      </w:r>
      <w:r>
        <w:tab/>
        <w:t xml:space="preserve">Asperger syndrome. </w:t>
      </w:r>
      <w:r w:rsidRPr="00C6389B">
        <w:rPr>
          <w:i/>
        </w:rPr>
        <w:t>Journal of Autism and Developmental Disorders, 37</w:t>
      </w:r>
      <w:r>
        <w:t>, 709-715.</w:t>
      </w:r>
    </w:p>
    <w:p w:rsidR="001D73AE" w:rsidRDefault="001D73AE" w:rsidP="008211A3">
      <w:r>
        <w:t xml:space="preserve">Senland, A., &amp; Higgins-D’Alessandro, A. (2013). Moral reasoning and empathy in adolescents with autism </w:t>
      </w:r>
      <w:r>
        <w:tab/>
        <w:t xml:space="preserve">spectrum disorder: Implications for moral education. </w:t>
      </w:r>
      <w:r w:rsidRPr="001D73AE">
        <w:rPr>
          <w:i/>
        </w:rPr>
        <w:t>Journal of Moral Education, 42</w:t>
      </w:r>
      <w:r>
        <w:t>(2), 209-</w:t>
      </w:r>
      <w:r>
        <w:tab/>
        <w:t>223.</w:t>
      </w:r>
    </w:p>
    <w:p w:rsidR="00DE51C2" w:rsidRDefault="00DE51C2" w:rsidP="008211A3">
      <w:r>
        <w:t xml:space="preserve">Shamay-Tsoory, S., Tomer, R., Yaniv, S., &amp; Ahoron-Peretz, J. (2002). Empathy </w:t>
      </w:r>
      <w:r w:rsidR="005B7400">
        <w:t>deficits</w:t>
      </w:r>
      <w:r>
        <w:t xml:space="preserve"> in Asperger </w:t>
      </w:r>
      <w:r w:rsidR="005B7400">
        <w:tab/>
        <w:t>syndrome</w:t>
      </w:r>
      <w:r>
        <w:t>: A cognitive profile</w:t>
      </w:r>
      <w:r w:rsidR="005B7400">
        <w:t xml:space="preserve">. </w:t>
      </w:r>
      <w:r w:rsidR="005B7400" w:rsidRPr="005B7400">
        <w:rPr>
          <w:i/>
        </w:rPr>
        <w:t>Neurocase, 8</w:t>
      </w:r>
      <w:r w:rsidR="005B7400">
        <w:t>, 245-252.</w:t>
      </w:r>
    </w:p>
    <w:p w:rsidR="007F79E9" w:rsidRDefault="007F79E9" w:rsidP="008211A3">
      <w:r>
        <w:t xml:space="preserve">Travis, L., &amp; Sigman, M. (1998). Social deficits and interpersonal relationships is autism. </w:t>
      </w:r>
      <w:r w:rsidRPr="007F79E9">
        <w:rPr>
          <w:i/>
        </w:rPr>
        <w:t xml:space="preserve">Mental </w:t>
      </w:r>
      <w:r w:rsidRPr="007F79E9">
        <w:rPr>
          <w:i/>
        </w:rPr>
        <w:tab/>
        <w:t>Retardation and Developmental Disabilities Research Reviews, 4</w:t>
      </w:r>
      <w:r>
        <w:t>, 65-72.</w:t>
      </w:r>
    </w:p>
    <w:p w:rsidR="00EB36D3" w:rsidRDefault="00EB36D3" w:rsidP="008211A3">
      <w:r>
        <w:t>Travis, L., Si</w:t>
      </w:r>
      <w:r w:rsidR="007F79E9">
        <w:t>gman, M.,</w:t>
      </w:r>
      <w:r>
        <w:t xml:space="preserve"> &amp; Ruskin, E. (2001). Links between social understanding and social behavior in </w:t>
      </w:r>
      <w:r w:rsidR="00481ABF">
        <w:tab/>
      </w:r>
      <w:r>
        <w:t xml:space="preserve">verbally able children with autism. </w:t>
      </w:r>
      <w:r w:rsidRPr="00481ABF">
        <w:rPr>
          <w:i/>
        </w:rPr>
        <w:t xml:space="preserve">Journal of Autism and Developmental </w:t>
      </w:r>
      <w:r w:rsidR="00481ABF" w:rsidRPr="00481ABF">
        <w:rPr>
          <w:i/>
        </w:rPr>
        <w:t>Disabilities</w:t>
      </w:r>
      <w:r w:rsidRPr="00481ABF">
        <w:rPr>
          <w:i/>
        </w:rPr>
        <w:t>, 31</w:t>
      </w:r>
      <w:r>
        <w:t>(2), 119-</w:t>
      </w:r>
      <w:r w:rsidR="00481ABF">
        <w:tab/>
        <w:t>130.</w:t>
      </w:r>
    </w:p>
    <w:p w:rsidR="004E6A34" w:rsidRDefault="004E6A34" w:rsidP="004E6A34">
      <w:pPr>
        <w:ind w:left="720" w:hanging="720"/>
      </w:pPr>
      <w:r>
        <w:t xml:space="preserve">Uekermann, J., Kraemer, M., Abdel-Hamid, M., Shimmelmann, B., Hebebrand, J., Daum, I., Wiltfang, J., &amp; Kis, B. (2010). Social cognition in attention-deficit hyperactivity disorder (ADHD). </w:t>
      </w:r>
      <w:r w:rsidRPr="004B3D94">
        <w:rPr>
          <w:i/>
        </w:rPr>
        <w:t>Neuroscience and Biobehavioral Reviews, 34</w:t>
      </w:r>
      <w:r>
        <w:t>, 734-743.</w:t>
      </w:r>
    </w:p>
    <w:p w:rsidR="00805749" w:rsidRDefault="00805749" w:rsidP="004E6A34">
      <w:pPr>
        <w:ind w:left="720" w:hanging="720"/>
      </w:pPr>
      <w:r>
        <w:t xml:space="preserve">Wauters, L., &amp; Knoors, H. (2008). Social integration of deaf children in inclusive settings. </w:t>
      </w:r>
      <w:r w:rsidRPr="00805749">
        <w:rPr>
          <w:i/>
        </w:rPr>
        <w:t>Journal of Deaf Studies and Deaf Education,</w:t>
      </w:r>
      <w:r>
        <w:t xml:space="preserve"> 13, 21-36.</w:t>
      </w:r>
    </w:p>
    <w:p w:rsidR="008367EE" w:rsidRDefault="008367EE" w:rsidP="004E6A34">
      <w:pPr>
        <w:ind w:left="720" w:hanging="720"/>
      </w:pPr>
      <w:r>
        <w:t xml:space="preserve">Wiefferink, C., Rieffe, C., Ketelaar, L., De Raeve, L., &amp; Frijns, J. (2012). Emotion understanding in deaf children with a cochlear implant. </w:t>
      </w:r>
      <w:r w:rsidRPr="00000A8C">
        <w:rPr>
          <w:i/>
        </w:rPr>
        <w:t>Journal of Deaf Studies and Deaf Education</w:t>
      </w:r>
      <w:r w:rsidR="00000A8C" w:rsidRPr="00000A8C">
        <w:rPr>
          <w:i/>
        </w:rPr>
        <w:t>, 18</w:t>
      </w:r>
      <w:r w:rsidR="00000A8C">
        <w:t>(2), 175-185.</w:t>
      </w:r>
    </w:p>
    <w:p w:rsidR="007F79E9" w:rsidRDefault="007F79E9" w:rsidP="008211A3">
      <w:r>
        <w:t xml:space="preserve">Yirmiya, N., Sigman, J., Kasari, C., &amp; Mundy, P. (1992). Empathy and cognition in high-functioning </w:t>
      </w:r>
      <w:r>
        <w:tab/>
        <w:t xml:space="preserve">children with autism. </w:t>
      </w:r>
      <w:r w:rsidRPr="007F79E9">
        <w:rPr>
          <w:i/>
        </w:rPr>
        <w:t>Child Development, 63</w:t>
      </w:r>
      <w:r>
        <w:t>, 150-160.</w:t>
      </w:r>
    </w:p>
    <w:p w:rsidR="003C5602" w:rsidRDefault="003C5602"/>
    <w:sectPr w:rsidR="003C5602" w:rsidSect="00EB36D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68" w:rsidRDefault="00254868" w:rsidP="0071044E">
      <w:pPr>
        <w:spacing w:after="0" w:line="240" w:lineRule="auto"/>
      </w:pPr>
      <w:r>
        <w:separator/>
      </w:r>
    </w:p>
  </w:endnote>
  <w:endnote w:type="continuationSeparator" w:id="0">
    <w:p w:rsidR="00254868" w:rsidRDefault="00254868" w:rsidP="0071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AUPPiOneMath">
    <w:panose1 w:val="00000000000000000000"/>
    <w:charset w:val="00"/>
    <w:family w:val="auto"/>
    <w:notTrueType/>
    <w:pitch w:val="default"/>
    <w:sig w:usb0="00000003" w:usb1="00000000" w:usb2="00000000" w:usb3="00000000" w:csb0="00000001" w:csb1="00000000"/>
  </w:font>
  <w:font w:name="AdvP4DF60E">
    <w:altName w:val="MS Mincho"/>
    <w:panose1 w:val="00000000000000000000"/>
    <w:charset w:val="00"/>
    <w:family w:val="auto"/>
    <w:notTrueType/>
    <w:pitch w:val="default"/>
    <w:sig w:usb0="00000001" w:usb1="08070000" w:usb2="00000010" w:usb3="00000000" w:csb0="00020001" w:csb1="00000000"/>
  </w:font>
  <w:font w:name="AdvPTimes">
    <w:panose1 w:val="00000000000000000000"/>
    <w:charset w:val="00"/>
    <w:family w:val="roman"/>
    <w:notTrueType/>
    <w:pitch w:val="default"/>
    <w:sig w:usb0="00000003" w:usb1="00000000" w:usb2="00000000" w:usb3="00000000" w:csb0="00000001" w:csb1="00000000"/>
  </w:font>
  <w:font w:name="AdvPTimesI">
    <w:panose1 w:val="00000000000000000000"/>
    <w:charset w:val="00"/>
    <w:family w:val="roman"/>
    <w:notTrueType/>
    <w:pitch w:val="default"/>
    <w:sig w:usb0="00000003" w:usb1="00000000" w:usb2="00000000" w:usb3="00000000" w:csb0="00000001" w:csb1="00000000"/>
  </w:font>
  <w:font w:name="AdvOT82c4f4c4">
    <w:panose1 w:val="00000000000000000000"/>
    <w:charset w:val="00"/>
    <w:family w:val="swiss"/>
    <w:notTrueType/>
    <w:pitch w:val="default"/>
    <w:sig w:usb0="00000003" w:usb1="00000000" w:usb2="00000000" w:usb3="00000000" w:csb0="00000001" w:csb1="00000000"/>
  </w:font>
  <w:font w:name="AdvOT82c4f4c4+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6747"/>
      <w:docPartObj>
        <w:docPartGallery w:val="Page Numbers (Bottom of Page)"/>
        <w:docPartUnique/>
      </w:docPartObj>
    </w:sdtPr>
    <w:sdtEndPr/>
    <w:sdtContent>
      <w:p w:rsidR="007C4D1A" w:rsidRDefault="0028256C">
        <w:pPr>
          <w:pStyle w:val="Footer"/>
          <w:jc w:val="center"/>
        </w:pPr>
        <w:r>
          <w:fldChar w:fldCharType="begin"/>
        </w:r>
        <w:r w:rsidR="00F51913">
          <w:instrText xml:space="preserve"> PAGE   \* MERGEFORMAT </w:instrText>
        </w:r>
        <w:r>
          <w:fldChar w:fldCharType="separate"/>
        </w:r>
        <w:r w:rsidR="00922F25">
          <w:rPr>
            <w:noProof/>
          </w:rPr>
          <w:t>1</w:t>
        </w:r>
        <w:r>
          <w:rPr>
            <w:noProof/>
          </w:rPr>
          <w:fldChar w:fldCharType="end"/>
        </w:r>
      </w:p>
    </w:sdtContent>
  </w:sdt>
  <w:p w:rsidR="007C4D1A" w:rsidRDefault="007C4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68" w:rsidRDefault="00254868" w:rsidP="0071044E">
      <w:pPr>
        <w:spacing w:after="0" w:line="240" w:lineRule="auto"/>
      </w:pPr>
      <w:r>
        <w:separator/>
      </w:r>
    </w:p>
  </w:footnote>
  <w:footnote w:type="continuationSeparator" w:id="0">
    <w:p w:rsidR="00254868" w:rsidRDefault="00254868" w:rsidP="007104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A3"/>
    <w:rsid w:val="00000A8C"/>
    <w:rsid w:val="00000DDB"/>
    <w:rsid w:val="0000233F"/>
    <w:rsid w:val="00010E7C"/>
    <w:rsid w:val="00014B07"/>
    <w:rsid w:val="000A7CB1"/>
    <w:rsid w:val="000E44FC"/>
    <w:rsid w:val="00112EF0"/>
    <w:rsid w:val="00140ECA"/>
    <w:rsid w:val="00142EF5"/>
    <w:rsid w:val="001502BF"/>
    <w:rsid w:val="00175E8D"/>
    <w:rsid w:val="00182C09"/>
    <w:rsid w:val="00190888"/>
    <w:rsid w:val="001C6087"/>
    <w:rsid w:val="001D73AE"/>
    <w:rsid w:val="00232B42"/>
    <w:rsid w:val="00247AD3"/>
    <w:rsid w:val="00254868"/>
    <w:rsid w:val="00277113"/>
    <w:rsid w:val="0028256C"/>
    <w:rsid w:val="00292E9F"/>
    <w:rsid w:val="00295DC6"/>
    <w:rsid w:val="002A614C"/>
    <w:rsid w:val="00303164"/>
    <w:rsid w:val="0031614C"/>
    <w:rsid w:val="003224D1"/>
    <w:rsid w:val="00324C5C"/>
    <w:rsid w:val="0034257C"/>
    <w:rsid w:val="003648C2"/>
    <w:rsid w:val="003776D2"/>
    <w:rsid w:val="00386CAA"/>
    <w:rsid w:val="003B77A6"/>
    <w:rsid w:val="003C52A3"/>
    <w:rsid w:val="003C5602"/>
    <w:rsid w:val="003E683C"/>
    <w:rsid w:val="003F28A9"/>
    <w:rsid w:val="00434F3E"/>
    <w:rsid w:val="004418B4"/>
    <w:rsid w:val="0046261D"/>
    <w:rsid w:val="0048103B"/>
    <w:rsid w:val="00481ABF"/>
    <w:rsid w:val="0049482D"/>
    <w:rsid w:val="004B4CF1"/>
    <w:rsid w:val="004B5661"/>
    <w:rsid w:val="004E2D52"/>
    <w:rsid w:val="004E6A34"/>
    <w:rsid w:val="004F1ED0"/>
    <w:rsid w:val="00501F3A"/>
    <w:rsid w:val="005129E6"/>
    <w:rsid w:val="005244C7"/>
    <w:rsid w:val="0054001B"/>
    <w:rsid w:val="00547E30"/>
    <w:rsid w:val="00553D63"/>
    <w:rsid w:val="00576784"/>
    <w:rsid w:val="005875AD"/>
    <w:rsid w:val="005B7400"/>
    <w:rsid w:val="005F79B4"/>
    <w:rsid w:val="0063086F"/>
    <w:rsid w:val="00687C31"/>
    <w:rsid w:val="00687EFB"/>
    <w:rsid w:val="006A460D"/>
    <w:rsid w:val="006B766C"/>
    <w:rsid w:val="0071044E"/>
    <w:rsid w:val="00717FA3"/>
    <w:rsid w:val="00733014"/>
    <w:rsid w:val="00746CE4"/>
    <w:rsid w:val="007A086C"/>
    <w:rsid w:val="007A454F"/>
    <w:rsid w:val="007A4EF7"/>
    <w:rsid w:val="007A6667"/>
    <w:rsid w:val="007B57D0"/>
    <w:rsid w:val="007C4D1A"/>
    <w:rsid w:val="007F79E9"/>
    <w:rsid w:val="00805749"/>
    <w:rsid w:val="008211A3"/>
    <w:rsid w:val="00822646"/>
    <w:rsid w:val="0083097A"/>
    <w:rsid w:val="008367EE"/>
    <w:rsid w:val="00863320"/>
    <w:rsid w:val="00881C56"/>
    <w:rsid w:val="00895A11"/>
    <w:rsid w:val="008B46F4"/>
    <w:rsid w:val="008C4A80"/>
    <w:rsid w:val="008D3FA1"/>
    <w:rsid w:val="008D5930"/>
    <w:rsid w:val="00922F25"/>
    <w:rsid w:val="00955108"/>
    <w:rsid w:val="00970903"/>
    <w:rsid w:val="009E66DA"/>
    <w:rsid w:val="00A06F79"/>
    <w:rsid w:val="00A13DAD"/>
    <w:rsid w:val="00A22062"/>
    <w:rsid w:val="00A23A04"/>
    <w:rsid w:val="00A63544"/>
    <w:rsid w:val="00A71292"/>
    <w:rsid w:val="00A71EFC"/>
    <w:rsid w:val="00A85606"/>
    <w:rsid w:val="00AC1F6D"/>
    <w:rsid w:val="00AF4C94"/>
    <w:rsid w:val="00AF63CC"/>
    <w:rsid w:val="00B35722"/>
    <w:rsid w:val="00B677C6"/>
    <w:rsid w:val="00B86554"/>
    <w:rsid w:val="00B951A5"/>
    <w:rsid w:val="00BC763B"/>
    <w:rsid w:val="00BE2E2C"/>
    <w:rsid w:val="00C01B14"/>
    <w:rsid w:val="00C06D8D"/>
    <w:rsid w:val="00C37D84"/>
    <w:rsid w:val="00C6389B"/>
    <w:rsid w:val="00C83B45"/>
    <w:rsid w:val="00C8486F"/>
    <w:rsid w:val="00CA5D7A"/>
    <w:rsid w:val="00CD28EA"/>
    <w:rsid w:val="00CE67D3"/>
    <w:rsid w:val="00D02031"/>
    <w:rsid w:val="00D724CF"/>
    <w:rsid w:val="00D8335A"/>
    <w:rsid w:val="00D83D99"/>
    <w:rsid w:val="00DB2DEB"/>
    <w:rsid w:val="00DD33D9"/>
    <w:rsid w:val="00DD75D7"/>
    <w:rsid w:val="00DE51C2"/>
    <w:rsid w:val="00DF0367"/>
    <w:rsid w:val="00E27EFE"/>
    <w:rsid w:val="00E4208E"/>
    <w:rsid w:val="00E53DA3"/>
    <w:rsid w:val="00EA7F6E"/>
    <w:rsid w:val="00EB15BD"/>
    <w:rsid w:val="00EB36D3"/>
    <w:rsid w:val="00EF755F"/>
    <w:rsid w:val="00F46D42"/>
    <w:rsid w:val="00F51913"/>
    <w:rsid w:val="00F670B4"/>
    <w:rsid w:val="00F76FD8"/>
    <w:rsid w:val="00FC2C9F"/>
    <w:rsid w:val="00FD6E1F"/>
    <w:rsid w:val="00FE0E62"/>
    <w:rsid w:val="00FE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ED636-87F3-4F4A-8968-EF3A378D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1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1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1A3"/>
  </w:style>
  <w:style w:type="paragraph" w:styleId="BalloonText">
    <w:name w:val="Balloon Text"/>
    <w:basedOn w:val="Normal"/>
    <w:link w:val="BalloonTextChar"/>
    <w:uiPriority w:val="99"/>
    <w:semiHidden/>
    <w:unhideWhenUsed/>
    <w:rsid w:val="00821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1A3"/>
    <w:rPr>
      <w:rFonts w:ascii="Tahoma" w:hAnsi="Tahoma" w:cs="Tahoma"/>
      <w:sz w:val="16"/>
      <w:szCs w:val="16"/>
    </w:rPr>
  </w:style>
  <w:style w:type="paragraph" w:styleId="BodyTextIndent3">
    <w:name w:val="Body Text Indent 3"/>
    <w:basedOn w:val="Normal"/>
    <w:link w:val="BodyTextIndent3Char"/>
    <w:rsid w:val="00295DC6"/>
    <w:pPr>
      <w:spacing w:after="0" w:line="240" w:lineRule="auto"/>
      <w:ind w:left="1120"/>
    </w:pPr>
    <w:rPr>
      <w:rFonts w:ascii="Palatino" w:eastAsia="Times New Roman" w:hAnsi="Palatino" w:cs="Times New Roman"/>
      <w:sz w:val="24"/>
      <w:szCs w:val="20"/>
      <w:lang w:eastAsia="zh-CN"/>
    </w:rPr>
  </w:style>
  <w:style w:type="character" w:customStyle="1" w:styleId="BodyTextIndent3Char">
    <w:name w:val="Body Text Indent 3 Char"/>
    <w:basedOn w:val="DefaultParagraphFont"/>
    <w:link w:val="BodyTextIndent3"/>
    <w:rsid w:val="00295DC6"/>
    <w:rPr>
      <w:rFonts w:ascii="Palatino" w:eastAsia="Times New Roman" w:hAnsi="Palatino" w:cs="Times New Roman"/>
      <w:sz w:val="24"/>
      <w:szCs w:val="20"/>
      <w:lang w:eastAsia="zh-CN"/>
    </w:rPr>
  </w:style>
  <w:style w:type="character" w:styleId="CommentReference">
    <w:name w:val="annotation reference"/>
    <w:basedOn w:val="DefaultParagraphFont"/>
    <w:uiPriority w:val="99"/>
    <w:semiHidden/>
    <w:unhideWhenUsed/>
    <w:rsid w:val="005F79B4"/>
    <w:rPr>
      <w:sz w:val="18"/>
      <w:szCs w:val="18"/>
    </w:rPr>
  </w:style>
  <w:style w:type="paragraph" w:styleId="CommentText">
    <w:name w:val="annotation text"/>
    <w:basedOn w:val="Normal"/>
    <w:link w:val="CommentTextChar"/>
    <w:uiPriority w:val="99"/>
    <w:semiHidden/>
    <w:unhideWhenUsed/>
    <w:rsid w:val="005F79B4"/>
    <w:pPr>
      <w:spacing w:line="240" w:lineRule="auto"/>
    </w:pPr>
    <w:rPr>
      <w:sz w:val="24"/>
      <w:szCs w:val="24"/>
    </w:rPr>
  </w:style>
  <w:style w:type="character" w:customStyle="1" w:styleId="CommentTextChar">
    <w:name w:val="Comment Text Char"/>
    <w:basedOn w:val="DefaultParagraphFont"/>
    <w:link w:val="CommentText"/>
    <w:uiPriority w:val="99"/>
    <w:semiHidden/>
    <w:rsid w:val="005F79B4"/>
    <w:rPr>
      <w:sz w:val="24"/>
      <w:szCs w:val="24"/>
    </w:rPr>
  </w:style>
  <w:style w:type="paragraph" w:styleId="CommentSubject">
    <w:name w:val="annotation subject"/>
    <w:basedOn w:val="CommentText"/>
    <w:next w:val="CommentText"/>
    <w:link w:val="CommentSubjectChar"/>
    <w:uiPriority w:val="99"/>
    <w:semiHidden/>
    <w:unhideWhenUsed/>
    <w:rsid w:val="005F79B4"/>
    <w:rPr>
      <w:b/>
      <w:bCs/>
      <w:sz w:val="20"/>
      <w:szCs w:val="20"/>
    </w:rPr>
  </w:style>
  <w:style w:type="character" w:customStyle="1" w:styleId="CommentSubjectChar">
    <w:name w:val="Comment Subject Char"/>
    <w:basedOn w:val="CommentTextChar"/>
    <w:link w:val="CommentSubject"/>
    <w:uiPriority w:val="99"/>
    <w:semiHidden/>
    <w:rsid w:val="005F79B4"/>
    <w:rPr>
      <w:b/>
      <w:bCs/>
      <w:sz w:val="20"/>
      <w:szCs w:val="20"/>
    </w:rPr>
  </w:style>
  <w:style w:type="paragraph" w:styleId="FootnoteText">
    <w:name w:val="footnote text"/>
    <w:basedOn w:val="Normal"/>
    <w:link w:val="FootnoteTextChar"/>
    <w:uiPriority w:val="99"/>
    <w:semiHidden/>
    <w:unhideWhenUsed/>
    <w:rsid w:val="00A712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292"/>
    <w:rPr>
      <w:sz w:val="20"/>
      <w:szCs w:val="20"/>
    </w:rPr>
  </w:style>
  <w:style w:type="character" w:styleId="FootnoteReference">
    <w:name w:val="footnote reference"/>
    <w:basedOn w:val="DefaultParagraphFont"/>
    <w:uiPriority w:val="99"/>
    <w:semiHidden/>
    <w:unhideWhenUsed/>
    <w:rsid w:val="00A71292"/>
    <w:rPr>
      <w:vertAlign w:val="superscript"/>
    </w:rPr>
  </w:style>
  <w:style w:type="character" w:styleId="Hyperlink">
    <w:name w:val="Hyperlink"/>
    <w:basedOn w:val="DefaultParagraphFont"/>
    <w:uiPriority w:val="99"/>
    <w:unhideWhenUsed/>
    <w:rsid w:val="00CD28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334">
      <w:bodyDiv w:val="1"/>
      <w:marLeft w:val="0"/>
      <w:marRight w:val="0"/>
      <w:marTop w:val="0"/>
      <w:marBottom w:val="0"/>
      <w:divBdr>
        <w:top w:val="none" w:sz="0" w:space="0" w:color="auto"/>
        <w:left w:val="none" w:sz="0" w:space="0" w:color="auto"/>
        <w:bottom w:val="none" w:sz="0" w:space="0" w:color="auto"/>
        <w:right w:val="none" w:sz="0" w:space="0" w:color="auto"/>
      </w:divBdr>
      <w:divsChild>
        <w:div w:id="1636832425">
          <w:marLeft w:val="0"/>
          <w:marRight w:val="0"/>
          <w:marTop w:val="0"/>
          <w:marBottom w:val="0"/>
          <w:divBdr>
            <w:top w:val="none" w:sz="0" w:space="0" w:color="auto"/>
            <w:left w:val="none" w:sz="0" w:space="0" w:color="auto"/>
            <w:bottom w:val="none" w:sz="0" w:space="0" w:color="auto"/>
            <w:right w:val="none" w:sz="0" w:space="0" w:color="auto"/>
          </w:divBdr>
        </w:div>
        <w:div w:id="888765160">
          <w:marLeft w:val="0"/>
          <w:marRight w:val="0"/>
          <w:marTop w:val="0"/>
          <w:marBottom w:val="0"/>
          <w:divBdr>
            <w:top w:val="none" w:sz="0" w:space="0" w:color="auto"/>
            <w:left w:val="none" w:sz="0" w:space="0" w:color="auto"/>
            <w:bottom w:val="none" w:sz="0" w:space="0" w:color="auto"/>
            <w:right w:val="none" w:sz="0" w:space="0" w:color="auto"/>
          </w:divBdr>
        </w:div>
        <w:div w:id="1192105291">
          <w:marLeft w:val="0"/>
          <w:marRight w:val="0"/>
          <w:marTop w:val="0"/>
          <w:marBottom w:val="0"/>
          <w:divBdr>
            <w:top w:val="none" w:sz="0" w:space="0" w:color="auto"/>
            <w:left w:val="none" w:sz="0" w:space="0" w:color="auto"/>
            <w:bottom w:val="none" w:sz="0" w:space="0" w:color="auto"/>
            <w:right w:val="none" w:sz="0" w:space="0" w:color="auto"/>
          </w:divBdr>
        </w:div>
        <w:div w:id="1861896780">
          <w:marLeft w:val="0"/>
          <w:marRight w:val="0"/>
          <w:marTop w:val="0"/>
          <w:marBottom w:val="0"/>
          <w:divBdr>
            <w:top w:val="none" w:sz="0" w:space="0" w:color="auto"/>
            <w:left w:val="none" w:sz="0" w:space="0" w:color="auto"/>
            <w:bottom w:val="none" w:sz="0" w:space="0" w:color="auto"/>
            <w:right w:val="none" w:sz="0" w:space="0" w:color="auto"/>
          </w:divBdr>
        </w:div>
        <w:div w:id="1511531381">
          <w:marLeft w:val="0"/>
          <w:marRight w:val="0"/>
          <w:marTop w:val="0"/>
          <w:marBottom w:val="0"/>
          <w:divBdr>
            <w:top w:val="none" w:sz="0" w:space="0" w:color="auto"/>
            <w:left w:val="none" w:sz="0" w:space="0" w:color="auto"/>
            <w:bottom w:val="none" w:sz="0" w:space="0" w:color="auto"/>
            <w:right w:val="none" w:sz="0" w:space="0" w:color="auto"/>
          </w:divBdr>
        </w:div>
        <w:div w:id="1509979915">
          <w:marLeft w:val="0"/>
          <w:marRight w:val="0"/>
          <w:marTop w:val="0"/>
          <w:marBottom w:val="0"/>
          <w:divBdr>
            <w:top w:val="none" w:sz="0" w:space="0" w:color="auto"/>
            <w:left w:val="none" w:sz="0" w:space="0" w:color="auto"/>
            <w:bottom w:val="none" w:sz="0" w:space="0" w:color="auto"/>
            <w:right w:val="none" w:sz="0" w:space="0" w:color="auto"/>
          </w:divBdr>
        </w:div>
      </w:divsChild>
    </w:div>
    <w:div w:id="185171616">
      <w:bodyDiv w:val="1"/>
      <w:marLeft w:val="0"/>
      <w:marRight w:val="0"/>
      <w:marTop w:val="0"/>
      <w:marBottom w:val="0"/>
      <w:divBdr>
        <w:top w:val="none" w:sz="0" w:space="0" w:color="auto"/>
        <w:left w:val="none" w:sz="0" w:space="0" w:color="auto"/>
        <w:bottom w:val="none" w:sz="0" w:space="0" w:color="auto"/>
        <w:right w:val="none" w:sz="0" w:space="0" w:color="auto"/>
      </w:divBdr>
      <w:divsChild>
        <w:div w:id="1979216655">
          <w:marLeft w:val="0"/>
          <w:marRight w:val="0"/>
          <w:marTop w:val="0"/>
          <w:marBottom w:val="0"/>
          <w:divBdr>
            <w:top w:val="none" w:sz="0" w:space="0" w:color="auto"/>
            <w:left w:val="none" w:sz="0" w:space="0" w:color="auto"/>
            <w:bottom w:val="none" w:sz="0" w:space="0" w:color="auto"/>
            <w:right w:val="none" w:sz="0" w:space="0" w:color="auto"/>
          </w:divBdr>
        </w:div>
        <w:div w:id="835338509">
          <w:marLeft w:val="0"/>
          <w:marRight w:val="0"/>
          <w:marTop w:val="0"/>
          <w:marBottom w:val="0"/>
          <w:divBdr>
            <w:top w:val="none" w:sz="0" w:space="0" w:color="auto"/>
            <w:left w:val="none" w:sz="0" w:space="0" w:color="auto"/>
            <w:bottom w:val="none" w:sz="0" w:space="0" w:color="auto"/>
            <w:right w:val="none" w:sz="0" w:space="0" w:color="auto"/>
          </w:divBdr>
        </w:div>
        <w:div w:id="930041649">
          <w:marLeft w:val="0"/>
          <w:marRight w:val="0"/>
          <w:marTop w:val="0"/>
          <w:marBottom w:val="0"/>
          <w:divBdr>
            <w:top w:val="none" w:sz="0" w:space="0" w:color="auto"/>
            <w:left w:val="none" w:sz="0" w:space="0" w:color="auto"/>
            <w:bottom w:val="none" w:sz="0" w:space="0" w:color="auto"/>
            <w:right w:val="none" w:sz="0" w:space="0" w:color="auto"/>
          </w:divBdr>
        </w:div>
        <w:div w:id="480927002">
          <w:marLeft w:val="0"/>
          <w:marRight w:val="0"/>
          <w:marTop w:val="0"/>
          <w:marBottom w:val="0"/>
          <w:divBdr>
            <w:top w:val="none" w:sz="0" w:space="0" w:color="auto"/>
            <w:left w:val="none" w:sz="0" w:space="0" w:color="auto"/>
            <w:bottom w:val="none" w:sz="0" w:space="0" w:color="auto"/>
            <w:right w:val="none" w:sz="0" w:space="0" w:color="auto"/>
          </w:divBdr>
        </w:div>
        <w:div w:id="1075973207">
          <w:marLeft w:val="0"/>
          <w:marRight w:val="0"/>
          <w:marTop w:val="0"/>
          <w:marBottom w:val="0"/>
          <w:divBdr>
            <w:top w:val="none" w:sz="0" w:space="0" w:color="auto"/>
            <w:left w:val="none" w:sz="0" w:space="0" w:color="auto"/>
            <w:bottom w:val="none" w:sz="0" w:space="0" w:color="auto"/>
            <w:right w:val="none" w:sz="0" w:space="0" w:color="auto"/>
          </w:divBdr>
        </w:div>
        <w:div w:id="1725107106">
          <w:marLeft w:val="0"/>
          <w:marRight w:val="0"/>
          <w:marTop w:val="0"/>
          <w:marBottom w:val="0"/>
          <w:divBdr>
            <w:top w:val="none" w:sz="0" w:space="0" w:color="auto"/>
            <w:left w:val="none" w:sz="0" w:space="0" w:color="auto"/>
            <w:bottom w:val="none" w:sz="0" w:space="0" w:color="auto"/>
            <w:right w:val="none" w:sz="0" w:space="0" w:color="auto"/>
          </w:divBdr>
        </w:div>
        <w:div w:id="1586260074">
          <w:marLeft w:val="0"/>
          <w:marRight w:val="0"/>
          <w:marTop w:val="0"/>
          <w:marBottom w:val="0"/>
          <w:divBdr>
            <w:top w:val="none" w:sz="0" w:space="0" w:color="auto"/>
            <w:left w:val="none" w:sz="0" w:space="0" w:color="auto"/>
            <w:bottom w:val="none" w:sz="0" w:space="0" w:color="auto"/>
            <w:right w:val="none" w:sz="0" w:space="0" w:color="auto"/>
          </w:divBdr>
        </w:div>
        <w:div w:id="1495678298">
          <w:marLeft w:val="0"/>
          <w:marRight w:val="0"/>
          <w:marTop w:val="0"/>
          <w:marBottom w:val="0"/>
          <w:divBdr>
            <w:top w:val="none" w:sz="0" w:space="0" w:color="auto"/>
            <w:left w:val="none" w:sz="0" w:space="0" w:color="auto"/>
            <w:bottom w:val="none" w:sz="0" w:space="0" w:color="auto"/>
            <w:right w:val="none" w:sz="0" w:space="0" w:color="auto"/>
          </w:divBdr>
        </w:div>
        <w:div w:id="1333558463">
          <w:marLeft w:val="0"/>
          <w:marRight w:val="0"/>
          <w:marTop w:val="0"/>
          <w:marBottom w:val="0"/>
          <w:divBdr>
            <w:top w:val="none" w:sz="0" w:space="0" w:color="auto"/>
            <w:left w:val="none" w:sz="0" w:space="0" w:color="auto"/>
            <w:bottom w:val="none" w:sz="0" w:space="0" w:color="auto"/>
            <w:right w:val="none" w:sz="0" w:space="0" w:color="auto"/>
          </w:divBdr>
        </w:div>
        <w:div w:id="1763212287">
          <w:marLeft w:val="0"/>
          <w:marRight w:val="0"/>
          <w:marTop w:val="0"/>
          <w:marBottom w:val="0"/>
          <w:divBdr>
            <w:top w:val="none" w:sz="0" w:space="0" w:color="auto"/>
            <w:left w:val="none" w:sz="0" w:space="0" w:color="auto"/>
            <w:bottom w:val="none" w:sz="0" w:space="0" w:color="auto"/>
            <w:right w:val="none" w:sz="0" w:space="0" w:color="auto"/>
          </w:divBdr>
        </w:div>
        <w:div w:id="251279593">
          <w:marLeft w:val="0"/>
          <w:marRight w:val="0"/>
          <w:marTop w:val="0"/>
          <w:marBottom w:val="0"/>
          <w:divBdr>
            <w:top w:val="none" w:sz="0" w:space="0" w:color="auto"/>
            <w:left w:val="none" w:sz="0" w:space="0" w:color="auto"/>
            <w:bottom w:val="none" w:sz="0" w:space="0" w:color="auto"/>
            <w:right w:val="none" w:sz="0" w:space="0" w:color="auto"/>
          </w:divBdr>
        </w:div>
        <w:div w:id="1752699370">
          <w:marLeft w:val="0"/>
          <w:marRight w:val="0"/>
          <w:marTop w:val="0"/>
          <w:marBottom w:val="0"/>
          <w:divBdr>
            <w:top w:val="none" w:sz="0" w:space="0" w:color="auto"/>
            <w:left w:val="none" w:sz="0" w:space="0" w:color="auto"/>
            <w:bottom w:val="none" w:sz="0" w:space="0" w:color="auto"/>
            <w:right w:val="none" w:sz="0" w:space="0" w:color="auto"/>
          </w:divBdr>
        </w:div>
        <w:div w:id="1259948823">
          <w:marLeft w:val="0"/>
          <w:marRight w:val="0"/>
          <w:marTop w:val="0"/>
          <w:marBottom w:val="0"/>
          <w:divBdr>
            <w:top w:val="none" w:sz="0" w:space="0" w:color="auto"/>
            <w:left w:val="none" w:sz="0" w:space="0" w:color="auto"/>
            <w:bottom w:val="none" w:sz="0" w:space="0" w:color="auto"/>
            <w:right w:val="none" w:sz="0" w:space="0" w:color="auto"/>
          </w:divBdr>
        </w:div>
        <w:div w:id="1569807254">
          <w:marLeft w:val="0"/>
          <w:marRight w:val="0"/>
          <w:marTop w:val="0"/>
          <w:marBottom w:val="0"/>
          <w:divBdr>
            <w:top w:val="none" w:sz="0" w:space="0" w:color="auto"/>
            <w:left w:val="none" w:sz="0" w:space="0" w:color="auto"/>
            <w:bottom w:val="none" w:sz="0" w:space="0" w:color="auto"/>
            <w:right w:val="none" w:sz="0" w:space="0" w:color="auto"/>
          </w:divBdr>
        </w:div>
        <w:div w:id="1065026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itsmandempath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104B9F-F9D3-465B-B824-5FB50D11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3908</Words>
  <Characters>22280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Hutchins, Tiffany L.</cp:lastModifiedBy>
  <cp:revision>2</cp:revision>
  <cp:lastPrinted>2016-08-22T22:22:00Z</cp:lastPrinted>
  <dcterms:created xsi:type="dcterms:W3CDTF">2020-04-15T15:38:00Z</dcterms:created>
  <dcterms:modified xsi:type="dcterms:W3CDTF">2020-04-15T15:38:00Z</dcterms:modified>
</cp:coreProperties>
</file>